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F613" w14:textId="1022BD6B" w:rsidR="008D1F4B" w:rsidRPr="0044353B" w:rsidRDefault="00C5078A">
      <w:pPr>
        <w:rPr>
          <w:rFonts w:cs="Arial"/>
          <w:b/>
          <w:bCs/>
          <w:sz w:val="24"/>
          <w:szCs w:val="24"/>
          <w:u w:val="single"/>
        </w:rPr>
      </w:pPr>
      <w:r w:rsidRPr="0044353B">
        <w:rPr>
          <w:rFonts w:cs="Arial"/>
          <w:b/>
          <w:bCs/>
          <w:sz w:val="24"/>
          <w:szCs w:val="24"/>
          <w:u w:val="single"/>
        </w:rPr>
        <w:t>VST e-gun</w:t>
      </w:r>
    </w:p>
    <w:p w14:paraId="1BAA10BB" w14:textId="2E579966" w:rsidR="00C5078A" w:rsidRPr="0044353B" w:rsidRDefault="007A23B9">
      <w:pPr>
        <w:rPr>
          <w:rFonts w:cs="Arial"/>
        </w:rPr>
      </w:pPr>
      <w:r w:rsidRPr="0044353B">
        <w:rPr>
          <w:rFonts w:cs="Arial"/>
        </w:rPr>
        <w:t>Safety and work protocol.</w:t>
      </w:r>
    </w:p>
    <w:p w14:paraId="5C46C817" w14:textId="77777777" w:rsidR="007A23B9" w:rsidRPr="0044353B" w:rsidRDefault="007A23B9" w:rsidP="007A23B9">
      <w:pPr>
        <w:rPr>
          <w:rFonts w:cs="Arial"/>
        </w:rPr>
      </w:pPr>
      <w:r w:rsidRPr="0044353B">
        <w:rPr>
          <w:rFonts w:cs="Arial"/>
        </w:rPr>
        <w:t>1. All users must work with tool BOOKIT.</w:t>
      </w:r>
    </w:p>
    <w:p w14:paraId="497468F9" w14:textId="77777777" w:rsidR="007A23B9" w:rsidRPr="0044353B" w:rsidRDefault="007A23B9" w:rsidP="007A23B9">
      <w:pPr>
        <w:rPr>
          <w:rFonts w:cs="Arial"/>
        </w:rPr>
      </w:pPr>
      <w:r w:rsidRPr="0044353B">
        <w:rPr>
          <w:rFonts w:cs="Arial"/>
        </w:rPr>
        <w:t xml:space="preserve"> 2. Maximum wafer size- 4 inch. </w:t>
      </w:r>
    </w:p>
    <w:p w14:paraId="2387619C" w14:textId="77777777" w:rsidR="007A23B9" w:rsidRPr="0044353B" w:rsidRDefault="007A23B9" w:rsidP="007A23B9">
      <w:pPr>
        <w:rPr>
          <w:rFonts w:cs="Arial"/>
        </w:rPr>
      </w:pPr>
      <w:r w:rsidRPr="0044353B">
        <w:rPr>
          <w:rFonts w:cs="Arial"/>
        </w:rPr>
        <w:t xml:space="preserve">3. Taping the sample-only with Kapton tape. </w:t>
      </w:r>
    </w:p>
    <w:p w14:paraId="58B64996" w14:textId="77777777" w:rsidR="007A23B9" w:rsidRPr="0044353B" w:rsidRDefault="007A23B9" w:rsidP="007A23B9">
      <w:pPr>
        <w:rPr>
          <w:rFonts w:cs="Arial"/>
        </w:rPr>
      </w:pPr>
      <w:r w:rsidRPr="0044353B">
        <w:rPr>
          <w:rFonts w:cs="Arial"/>
        </w:rPr>
        <w:t>4. When unloading your sample, stay in "vacuum" mode at the load lock chamber, until your process is done, and then do vent- do not use "standby" mode.</w:t>
      </w:r>
    </w:p>
    <w:p w14:paraId="689EF5B6" w14:textId="0DD1F494" w:rsidR="007A23B9" w:rsidRPr="0044353B" w:rsidRDefault="007A23B9" w:rsidP="007A23B9">
      <w:pPr>
        <w:rPr>
          <w:rFonts w:cs="Arial"/>
        </w:rPr>
      </w:pPr>
      <w:r w:rsidRPr="0044353B">
        <w:rPr>
          <w:rFonts w:cs="Arial"/>
        </w:rPr>
        <w:t xml:space="preserve">5. Use your own program. Your program have to be with your name on it. </w:t>
      </w:r>
    </w:p>
    <w:p w14:paraId="4A26E59A" w14:textId="05A06836" w:rsidR="00367B8B" w:rsidRPr="0044353B" w:rsidRDefault="007A23B9" w:rsidP="00367B8B">
      <w:pPr>
        <w:rPr>
          <w:rFonts w:cs="Arial"/>
        </w:rPr>
      </w:pPr>
      <w:r w:rsidRPr="0044353B">
        <w:rPr>
          <w:rFonts w:cs="Arial"/>
        </w:rPr>
        <w:t>6.</w:t>
      </w:r>
      <w:r w:rsidR="00367B8B" w:rsidRPr="0044353B">
        <w:t xml:space="preserve"> </w:t>
      </w:r>
      <w:r w:rsidR="00367B8B" w:rsidRPr="0044353B">
        <w:rPr>
          <w:rFonts w:cs="Arial"/>
        </w:rPr>
        <w:t>Always compare your recipe to the last instance of that material being deposited.</w:t>
      </w:r>
    </w:p>
    <w:p w14:paraId="54C2B9CC" w14:textId="5CA53617" w:rsidR="007A23B9" w:rsidRDefault="00367B8B" w:rsidP="00367B8B">
      <w:pPr>
        <w:rPr>
          <w:rFonts w:cs="Arial"/>
        </w:rPr>
      </w:pPr>
      <w:r w:rsidRPr="0044353B">
        <w:rPr>
          <w:rFonts w:cs="Arial"/>
        </w:rPr>
        <w:t>7.</w:t>
      </w:r>
      <w:r w:rsidR="007A23B9" w:rsidRPr="0044353B">
        <w:rPr>
          <w:rFonts w:cs="Arial"/>
        </w:rPr>
        <w:t xml:space="preserve"> </w:t>
      </w:r>
      <w:r w:rsidRPr="0044353B">
        <w:rPr>
          <w:rFonts w:cs="Arial"/>
        </w:rPr>
        <w:t>When the power starts to make sure that the beam is at the right position.</w:t>
      </w:r>
    </w:p>
    <w:p w14:paraId="32E828FB" w14:textId="05915A5F" w:rsidR="005F3E93" w:rsidRPr="005F3E93" w:rsidRDefault="005F3E93" w:rsidP="00367B8B">
      <w:pPr>
        <w:rPr>
          <w:rFonts w:cs="Arial"/>
          <w:rtl/>
        </w:rPr>
      </w:pPr>
      <w:r>
        <w:rPr>
          <w:rFonts w:cs="Arial"/>
        </w:rPr>
        <w:t>8. After unloading sample, vacuum the load lock chamber to 10^0 vacuum and put on standby</w:t>
      </w:r>
    </w:p>
    <w:p w14:paraId="5BF0F895" w14:textId="6D429254" w:rsidR="007A23B9" w:rsidRPr="0044353B" w:rsidRDefault="007A23B9" w:rsidP="007A23B9">
      <w:pPr>
        <w:rPr>
          <w:rFonts w:cs="Arial"/>
          <w:color w:val="C00000"/>
        </w:rPr>
      </w:pPr>
      <w:r w:rsidRPr="0044353B">
        <w:rPr>
          <w:rFonts w:cs="Arial"/>
          <w:color w:val="C00000"/>
        </w:rPr>
        <w:t>Important notes.</w:t>
      </w:r>
    </w:p>
    <w:p w14:paraId="1A42A190" w14:textId="0799A760" w:rsidR="007A23B9" w:rsidRPr="0044353B" w:rsidRDefault="00BF53A3" w:rsidP="00F94C83">
      <w:pPr>
        <w:pStyle w:val="ListParagraph"/>
        <w:numPr>
          <w:ilvl w:val="0"/>
          <w:numId w:val="1"/>
        </w:numPr>
        <w:rPr>
          <w:rFonts w:cs="Arial"/>
          <w:color w:val="FF0000"/>
        </w:rPr>
      </w:pPr>
      <w:r w:rsidRPr="0044353B">
        <w:rPr>
          <w:rFonts w:cs="Arial"/>
          <w:color w:val="FF0000"/>
        </w:rPr>
        <w:t>Monitor the rate during the “rise” and “soak” stages. If the rate is more than 5A/sec, stop the process and call the staff!</w:t>
      </w:r>
    </w:p>
    <w:p w14:paraId="7B3E1EB1" w14:textId="2BD7E824" w:rsidR="00BF53A3" w:rsidRPr="0044353B" w:rsidRDefault="000B23E9" w:rsidP="00F94C83">
      <w:pPr>
        <w:pStyle w:val="ListParagraph"/>
        <w:numPr>
          <w:ilvl w:val="0"/>
          <w:numId w:val="1"/>
        </w:numPr>
        <w:rPr>
          <w:rFonts w:cs="Arial"/>
          <w:color w:val="FF0000"/>
        </w:rPr>
      </w:pPr>
      <w:r w:rsidRPr="0044353B">
        <w:rPr>
          <w:rFonts w:cs="Arial"/>
          <w:color w:val="FF0000"/>
        </w:rPr>
        <w:t>Monitor the rate and power during deposition. If the rate is approaching zero and the power is rapidly increasing, stop the process and call the staff.</w:t>
      </w:r>
    </w:p>
    <w:p w14:paraId="423F51C6" w14:textId="59878757" w:rsidR="000B23E9" w:rsidRDefault="000B23E9" w:rsidP="000B23E9">
      <w:pPr>
        <w:pStyle w:val="ListParagraph"/>
        <w:numPr>
          <w:ilvl w:val="0"/>
          <w:numId w:val="1"/>
        </w:numPr>
        <w:rPr>
          <w:rFonts w:cs="Arial"/>
          <w:color w:val="FF0000"/>
        </w:rPr>
      </w:pPr>
      <w:r w:rsidRPr="0044353B">
        <w:rPr>
          <w:rFonts w:cs="Arial"/>
          <w:color w:val="FF0000"/>
        </w:rPr>
        <w:t>Monitor the CRYO temperature. If the temperature is more 18K, stop the process and call the staff!</w:t>
      </w:r>
    </w:p>
    <w:p w14:paraId="2E4A5D41" w14:textId="6487F354" w:rsidR="0032700C" w:rsidRPr="0044353B" w:rsidRDefault="0032700C" w:rsidP="000B23E9">
      <w:pPr>
        <w:pStyle w:val="ListParagraph"/>
        <w:numPr>
          <w:ilvl w:val="0"/>
          <w:numId w:val="1"/>
        </w:numPr>
        <w:rPr>
          <w:rFonts w:cs="Arial"/>
          <w:color w:val="FF0000"/>
        </w:rPr>
      </w:pPr>
      <w:r>
        <w:rPr>
          <w:rFonts w:cs="Arial"/>
          <w:color w:val="FF0000"/>
        </w:rPr>
        <w:t>For deposition above 100</w:t>
      </w:r>
      <w:r w:rsidR="0012057B">
        <w:rPr>
          <w:rFonts w:cs="Arial"/>
          <w:color w:val="FF0000"/>
        </w:rPr>
        <w:t xml:space="preserve"> </w:t>
      </w:r>
      <w:r>
        <w:rPr>
          <w:rFonts w:cs="Arial"/>
          <w:color w:val="FF0000"/>
        </w:rPr>
        <w:t>nm Au or 200</w:t>
      </w:r>
      <w:r w:rsidR="0012057B">
        <w:rPr>
          <w:rFonts w:cs="Arial"/>
          <w:color w:val="FF0000"/>
        </w:rPr>
        <w:t xml:space="preserve"> </w:t>
      </w:r>
      <w:r>
        <w:rPr>
          <w:rFonts w:cs="Arial"/>
          <w:color w:val="FF0000"/>
        </w:rPr>
        <w:t>nm thickness of any other material – need to get permission from a FAB employee (Tool owner/ Coordinator)</w:t>
      </w:r>
    </w:p>
    <w:p w14:paraId="0BA492AA" w14:textId="1230EF1A" w:rsidR="000B23E9" w:rsidRPr="0044353B" w:rsidRDefault="000B23E9" w:rsidP="00F32CBE">
      <w:pPr>
        <w:pStyle w:val="ListParagraph"/>
        <w:rPr>
          <w:rFonts w:ascii="Arial" w:hAnsi="Arial" w:cs="Arial"/>
          <w:color w:val="FF0000"/>
        </w:rPr>
      </w:pPr>
    </w:p>
    <w:p w14:paraId="2B955357" w14:textId="77777777" w:rsidR="00E73E7B" w:rsidRDefault="00E73E7B" w:rsidP="00F32CBE">
      <w:pPr>
        <w:pStyle w:val="ListParagraph"/>
        <w:rPr>
          <w:rFonts w:ascii="Arial" w:hAnsi="Arial" w:cs="Arial"/>
          <w:color w:val="FF0000"/>
          <w:sz w:val="28"/>
          <w:szCs w:val="28"/>
        </w:rPr>
      </w:pPr>
    </w:p>
    <w:p w14:paraId="4FA525D2" w14:textId="4B637A4C" w:rsidR="00E73E7B" w:rsidRDefault="00E73E7B" w:rsidP="00E73E7B">
      <w:pPr>
        <w:pStyle w:val="ListParagraph"/>
        <w:ind w:left="0"/>
        <w:rPr>
          <w:sz w:val="24"/>
          <w:szCs w:val="24"/>
        </w:rPr>
      </w:pPr>
      <w:r w:rsidRPr="00942F9F">
        <w:rPr>
          <w:sz w:val="24"/>
          <w:szCs w:val="24"/>
        </w:rPr>
        <w:t>For any questions, call 79</w:t>
      </w:r>
      <w:r w:rsidR="0030785F">
        <w:rPr>
          <w:sz w:val="24"/>
          <w:szCs w:val="24"/>
        </w:rPr>
        <w:t>382</w:t>
      </w:r>
      <w:r w:rsidRPr="00942F9F">
        <w:rPr>
          <w:sz w:val="24"/>
          <w:szCs w:val="24"/>
        </w:rPr>
        <w:t>/ 08-6479</w:t>
      </w:r>
      <w:r w:rsidR="0030785F">
        <w:rPr>
          <w:sz w:val="24"/>
          <w:szCs w:val="24"/>
        </w:rPr>
        <w:t>382</w:t>
      </w:r>
      <w:r w:rsidRPr="00942F9F">
        <w:rPr>
          <w:sz w:val="24"/>
          <w:szCs w:val="24"/>
        </w:rPr>
        <w:t xml:space="preserve"> </w:t>
      </w:r>
      <w:r w:rsidR="0032700C">
        <w:rPr>
          <w:sz w:val="24"/>
          <w:szCs w:val="24"/>
        </w:rPr>
        <w:t>Polina</w:t>
      </w:r>
    </w:p>
    <w:p w14:paraId="0DA8C2FB" w14:textId="77777777" w:rsidR="00E73E7B" w:rsidRDefault="00E73E7B" w:rsidP="00E73E7B">
      <w:pPr>
        <w:pStyle w:val="ListParagraph"/>
        <w:ind w:left="0"/>
        <w:rPr>
          <w:sz w:val="24"/>
          <w:szCs w:val="24"/>
          <w:rtl/>
        </w:rPr>
      </w:pPr>
    </w:p>
    <w:p w14:paraId="1E4CDAEC" w14:textId="77777777" w:rsidR="00E73E7B" w:rsidRDefault="00E73E7B" w:rsidP="00E73E7B">
      <w:pPr>
        <w:pStyle w:val="ListParagraph"/>
        <w:ind w:left="0"/>
        <w:rPr>
          <w:sz w:val="24"/>
          <w:szCs w:val="24"/>
        </w:rPr>
      </w:pPr>
    </w:p>
    <w:p w14:paraId="05774B02" w14:textId="77777777" w:rsidR="00E73E7B" w:rsidRDefault="00E73E7B" w:rsidP="00E73E7B">
      <w:pPr>
        <w:pStyle w:val="ListParagraph"/>
        <w:ind w:left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D46629" wp14:editId="50600444">
            <wp:simplePos x="0" y="0"/>
            <wp:positionH relativeFrom="column">
              <wp:posOffset>1329851</wp:posOffset>
            </wp:positionH>
            <wp:positionV relativeFrom="paragraph">
              <wp:posOffset>77603</wp:posOffset>
            </wp:positionV>
            <wp:extent cx="907415" cy="1085850"/>
            <wp:effectExtent l="0" t="0" r="6985" b="0"/>
            <wp:wrapSquare wrapText="bothSides"/>
            <wp:docPr id="345009157" name="Picture 1" descr="A qr code with a speech bub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009157" name="Picture 1" descr="A qr code with a speech bubb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532D7" w14:textId="77777777" w:rsidR="00E73E7B" w:rsidRDefault="00E73E7B" w:rsidP="00E73E7B">
      <w:pPr>
        <w:pStyle w:val="ListParagraph"/>
        <w:ind w:left="0"/>
        <w:rPr>
          <w:sz w:val="24"/>
          <w:szCs w:val="24"/>
        </w:rPr>
      </w:pPr>
    </w:p>
    <w:p w14:paraId="2CFC34E7" w14:textId="77777777" w:rsidR="00E73E7B" w:rsidRDefault="00E73E7B" w:rsidP="00E73E7B">
      <w:pPr>
        <w:pStyle w:val="ListParagraph"/>
        <w:ind w:left="0"/>
        <w:rPr>
          <w:sz w:val="24"/>
          <w:szCs w:val="24"/>
        </w:rPr>
      </w:pPr>
    </w:p>
    <w:p w14:paraId="628650BE" w14:textId="77777777" w:rsidR="00E73E7B" w:rsidRDefault="00E73E7B" w:rsidP="00E73E7B">
      <w:pPr>
        <w:pStyle w:val="ListParagraph"/>
        <w:ind w:left="0"/>
        <w:rPr>
          <w:noProof/>
        </w:rPr>
      </w:pPr>
      <w:r>
        <w:rPr>
          <w:sz w:val="24"/>
          <w:szCs w:val="24"/>
        </w:rPr>
        <w:t xml:space="preserve">For any problems </w:t>
      </w:r>
    </w:p>
    <w:p w14:paraId="2A7B1A1A" w14:textId="77777777" w:rsidR="00E73E7B" w:rsidRPr="00E73E7B" w:rsidRDefault="00E73E7B" w:rsidP="00F32CBE">
      <w:pPr>
        <w:pStyle w:val="ListParagraph"/>
        <w:rPr>
          <w:rFonts w:ascii="Arial" w:hAnsi="Arial" w:cs="Arial"/>
          <w:color w:val="FF0000"/>
          <w:sz w:val="28"/>
          <w:szCs w:val="28"/>
        </w:rPr>
      </w:pPr>
    </w:p>
    <w:sectPr w:rsidR="00E73E7B" w:rsidRPr="00E73E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2473E"/>
    <w:multiLevelType w:val="hybridMultilevel"/>
    <w:tmpl w:val="4F1C59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20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8A"/>
    <w:rsid w:val="000B23E9"/>
    <w:rsid w:val="0012057B"/>
    <w:rsid w:val="001B7A3F"/>
    <w:rsid w:val="0030785F"/>
    <w:rsid w:val="0032700C"/>
    <w:rsid w:val="0033052D"/>
    <w:rsid w:val="00367B8B"/>
    <w:rsid w:val="0044353B"/>
    <w:rsid w:val="00472618"/>
    <w:rsid w:val="005621AE"/>
    <w:rsid w:val="005F3E93"/>
    <w:rsid w:val="006739D3"/>
    <w:rsid w:val="007A23B9"/>
    <w:rsid w:val="008D1F4B"/>
    <w:rsid w:val="00B00DDA"/>
    <w:rsid w:val="00BF53A3"/>
    <w:rsid w:val="00C5078A"/>
    <w:rsid w:val="00E73E7B"/>
    <w:rsid w:val="00F32CBE"/>
    <w:rsid w:val="00F9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6C03F"/>
  <w15:chartTrackingRefBased/>
  <w15:docId w15:val="{D41651BC-2C0B-4B14-B430-048240A9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7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207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יעקב ברנשטיין</dc:creator>
  <cp:keywords/>
  <dc:description/>
  <cp:lastModifiedBy>פולינה עמרוסי</cp:lastModifiedBy>
  <cp:revision>5</cp:revision>
  <cp:lastPrinted>2025-01-30T12:09:00Z</cp:lastPrinted>
  <dcterms:created xsi:type="dcterms:W3CDTF">2024-11-21T09:42:00Z</dcterms:created>
  <dcterms:modified xsi:type="dcterms:W3CDTF">2026-06-10T11:24:00Z</dcterms:modified>
</cp:coreProperties>
</file>