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9BB96" w14:textId="77777777" w:rsidR="00A0175B" w:rsidRPr="00A0175B" w:rsidRDefault="00A0175B" w:rsidP="00C1679D">
      <w:pPr>
        <w:bidi w:val="0"/>
        <w:spacing w:before="120" w:line="480" w:lineRule="auto"/>
        <w:jc w:val="center"/>
        <w:rPr>
          <w:rFonts w:cs="Times New Roman"/>
          <w:b/>
          <w:bCs/>
          <w:color w:val="333333"/>
          <w:sz w:val="28"/>
          <w:szCs w:val="28"/>
        </w:rPr>
      </w:pPr>
      <w:r w:rsidRPr="00A0175B">
        <w:rPr>
          <w:rFonts w:cs="Times New Roman"/>
          <w:b/>
          <w:bCs/>
          <w:color w:val="333333"/>
          <w:sz w:val="28"/>
          <w:szCs w:val="28"/>
        </w:rPr>
        <w:t>Contemporary Religious Life</w:t>
      </w:r>
    </w:p>
    <w:p w14:paraId="686E2941" w14:textId="01BD4AE5" w:rsidR="00A0175B" w:rsidRPr="00A0175B" w:rsidRDefault="00A0175B" w:rsidP="0086730A">
      <w:pPr>
        <w:bidi w:val="0"/>
        <w:spacing w:before="120" w:line="480" w:lineRule="auto"/>
        <w:jc w:val="center"/>
        <w:rPr>
          <w:rFonts w:cs="Times New Roman"/>
          <w:b/>
          <w:bCs/>
          <w:color w:val="FF6600"/>
          <w:sz w:val="24"/>
          <w:szCs w:val="24"/>
        </w:rPr>
      </w:pPr>
      <w:r w:rsidRPr="00A0175B">
        <w:rPr>
          <w:rFonts w:cs="Times New Roman"/>
          <w:b/>
          <w:bCs/>
          <w:color w:val="FF6600"/>
          <w:sz w:val="24"/>
          <w:szCs w:val="24"/>
        </w:rPr>
        <w:t>2026</w:t>
      </w:r>
      <w:r w:rsidR="0086730A">
        <w:rPr>
          <w:rFonts w:cs="Times New Roman"/>
          <w:b/>
          <w:bCs/>
          <w:color w:val="FF6600"/>
          <w:sz w:val="24"/>
          <w:szCs w:val="24"/>
        </w:rPr>
        <w:t xml:space="preserve"> - 2027 </w:t>
      </w:r>
      <w:r w:rsidRPr="00A0175B">
        <w:rPr>
          <w:rFonts w:cs="Times New Roman"/>
          <w:b/>
          <w:bCs/>
          <w:color w:val="FF6600"/>
          <w:sz w:val="24"/>
          <w:szCs w:val="24"/>
        </w:rPr>
        <w:t>Academic Year</w:t>
      </w:r>
    </w:p>
    <w:p w14:paraId="2F031BFA" w14:textId="77777777" w:rsidR="00C1679D" w:rsidRDefault="00C1679D" w:rsidP="00C1679D">
      <w:pPr>
        <w:bidi w:val="0"/>
        <w:spacing w:before="120" w:line="480" w:lineRule="auto"/>
        <w:jc w:val="both"/>
        <w:rPr>
          <w:rFonts w:cs="Times New Roman"/>
          <w:color w:val="333333"/>
          <w:sz w:val="24"/>
          <w:szCs w:val="24"/>
        </w:rPr>
      </w:pPr>
    </w:p>
    <w:p w14:paraId="6531928E" w14:textId="7E842818" w:rsidR="00A0175B" w:rsidRDefault="00A0175B" w:rsidP="1A40C016">
      <w:pPr>
        <w:bidi w:val="0"/>
        <w:spacing w:before="120" w:line="480" w:lineRule="auto"/>
        <w:jc w:val="both"/>
        <w:rPr>
          <w:rFonts w:cs="Times New Roman"/>
          <w:color w:val="333333"/>
          <w:sz w:val="25"/>
          <w:szCs w:val="25"/>
        </w:rPr>
      </w:pPr>
      <w:r w:rsidRPr="1A40C016">
        <w:rPr>
          <w:rFonts w:cs="Times New Roman"/>
          <w:color w:val="333333"/>
          <w:sz w:val="25"/>
          <w:szCs w:val="25"/>
        </w:rPr>
        <w:t xml:space="preserve">The </w:t>
      </w:r>
      <w:r w:rsidR="00314CA4" w:rsidRPr="1A40C016">
        <w:rPr>
          <w:rFonts w:cs="Times New Roman"/>
          <w:color w:val="333333"/>
          <w:sz w:val="25"/>
          <w:szCs w:val="25"/>
        </w:rPr>
        <w:t>21</w:t>
      </w:r>
      <w:r w:rsidR="00314CA4" w:rsidRPr="1A40C016">
        <w:rPr>
          <w:rFonts w:cs="Times New Roman"/>
          <w:color w:val="333333"/>
          <w:sz w:val="25"/>
          <w:szCs w:val="25"/>
          <w:vertAlign w:val="superscript"/>
        </w:rPr>
        <w:t>st</w:t>
      </w:r>
      <w:r w:rsidR="00314CA4" w:rsidRPr="1A40C016">
        <w:rPr>
          <w:rFonts w:cs="Times New Roman"/>
          <w:color w:val="333333"/>
          <w:sz w:val="25"/>
          <w:szCs w:val="25"/>
        </w:rPr>
        <w:t xml:space="preserve"> </w:t>
      </w:r>
      <w:r w:rsidRPr="1A40C016">
        <w:rPr>
          <w:rFonts w:cs="Times New Roman"/>
          <w:color w:val="333333"/>
          <w:sz w:val="25"/>
          <w:szCs w:val="25"/>
        </w:rPr>
        <w:t>century is characterized by rapid change and profound transformations that shape religious ideas, practices, and social formations across the globe. In an era marked by globalization, digital technologies, intensified migration, and recurring global crises, religion continues to play a central role in the lives of billions of people—yet in new, complex, and often unexpected ways. Religious traditions today are continuously reconfigured as they respond to shifting social, cultural, political, and technological realities.</w:t>
      </w:r>
    </w:p>
    <w:p w14:paraId="45CA574E" w14:textId="77777777" w:rsidR="00C1679D" w:rsidRPr="00A0175B" w:rsidRDefault="00C1679D" w:rsidP="1A40C016">
      <w:pPr>
        <w:bidi w:val="0"/>
        <w:spacing w:before="120" w:line="480" w:lineRule="auto"/>
        <w:jc w:val="both"/>
        <w:rPr>
          <w:rFonts w:cs="Times New Roman"/>
          <w:color w:val="333333"/>
          <w:sz w:val="25"/>
          <w:szCs w:val="25"/>
        </w:rPr>
      </w:pPr>
    </w:p>
    <w:p w14:paraId="39D039A9" w14:textId="3B36E322" w:rsidR="00C1679D" w:rsidRDefault="00A0175B" w:rsidP="1A40C016">
      <w:pPr>
        <w:bidi w:val="0"/>
        <w:spacing w:before="120" w:line="480" w:lineRule="auto"/>
        <w:jc w:val="both"/>
        <w:rPr>
          <w:rFonts w:cs="Times New Roman"/>
          <w:color w:val="333333"/>
          <w:sz w:val="25"/>
          <w:szCs w:val="25"/>
        </w:rPr>
      </w:pPr>
      <w:r w:rsidRPr="1A40C016">
        <w:rPr>
          <w:rFonts w:cs="Times New Roman"/>
          <w:color w:val="333333"/>
          <w:sz w:val="25"/>
          <w:szCs w:val="25"/>
        </w:rPr>
        <w:t xml:space="preserve">For the 2026–27 academic year, the Center for the Study of Conversion and Inter-Religious Encounters (CSoC) at Ben-Gurion University of the Negev </w:t>
      </w:r>
      <w:r w:rsidR="00E7323F" w:rsidRPr="1A40C016">
        <w:rPr>
          <w:rFonts w:cs="Times New Roman"/>
          <w:color w:val="333333"/>
          <w:sz w:val="25"/>
          <w:szCs w:val="25"/>
        </w:rPr>
        <w:t xml:space="preserve">(BGU) </w:t>
      </w:r>
      <w:r w:rsidRPr="1A40C016">
        <w:rPr>
          <w:rFonts w:cs="Times New Roman"/>
          <w:color w:val="333333"/>
          <w:sz w:val="25"/>
          <w:szCs w:val="25"/>
        </w:rPr>
        <w:t xml:space="preserve">will focus its activities on contemporary religious life. </w:t>
      </w:r>
      <w:proofErr w:type="spellStart"/>
      <w:r w:rsidR="003C6031" w:rsidRPr="1A40C016">
        <w:rPr>
          <w:rFonts w:cs="Times New Roman"/>
          <w:color w:val="333333"/>
          <w:sz w:val="25"/>
          <w:szCs w:val="25"/>
        </w:rPr>
        <w:t>CSoC</w:t>
      </w:r>
      <w:proofErr w:type="spellEnd"/>
      <w:r w:rsidRPr="1A40C016">
        <w:rPr>
          <w:rFonts w:cs="Times New Roman"/>
          <w:color w:val="333333"/>
          <w:sz w:val="25"/>
          <w:szCs w:val="25"/>
        </w:rPr>
        <w:t xml:space="preserve"> invite</w:t>
      </w:r>
      <w:r w:rsidR="00F957F8">
        <w:rPr>
          <w:rFonts w:cs="Times New Roman"/>
          <w:color w:val="333333"/>
          <w:sz w:val="25"/>
          <w:szCs w:val="25"/>
        </w:rPr>
        <w:t>d</w:t>
      </w:r>
      <w:r w:rsidRPr="1A40C016">
        <w:rPr>
          <w:rFonts w:cs="Times New Roman"/>
          <w:color w:val="333333"/>
          <w:sz w:val="25"/>
          <w:szCs w:val="25"/>
        </w:rPr>
        <w:t xml:space="preserve"> researchers working on any of the world’s religions, or in comparative perspective, whose research is grounded in disciplines such as Religious Studies, History, Sociology, Anthropology, Political Science, Gender Studies, Cultural Studies, or related fields, to submit research proposals addressing one or more of the following themes:</w:t>
      </w:r>
    </w:p>
    <w:p w14:paraId="61F6656A" w14:textId="77777777" w:rsidR="00C1679D" w:rsidRDefault="00C1679D">
      <w:pPr>
        <w:bidi w:val="0"/>
        <w:rPr>
          <w:rFonts w:cs="Times New Roman"/>
          <w:color w:val="333333"/>
          <w:sz w:val="24"/>
          <w:szCs w:val="24"/>
        </w:rPr>
      </w:pPr>
      <w:r>
        <w:rPr>
          <w:rFonts w:cs="Times New Roman"/>
          <w:color w:val="333333"/>
          <w:sz w:val="24"/>
          <w:szCs w:val="24"/>
        </w:rPr>
        <w:br w:type="page"/>
      </w:r>
    </w:p>
    <w:p w14:paraId="27C4EC34" w14:textId="77777777" w:rsidR="00C1679D" w:rsidRPr="00C1679D" w:rsidRDefault="00C1679D" w:rsidP="00C1679D">
      <w:pPr>
        <w:bidi w:val="0"/>
        <w:spacing w:before="120" w:line="360" w:lineRule="auto"/>
        <w:ind w:left="720"/>
        <w:jc w:val="both"/>
        <w:rPr>
          <w:rFonts w:cs="Times New Roman"/>
          <w:color w:val="333333"/>
          <w:sz w:val="6"/>
          <w:szCs w:val="6"/>
        </w:rPr>
      </w:pPr>
    </w:p>
    <w:p w14:paraId="0440EDB4" w14:textId="0D379111" w:rsidR="00A0175B" w:rsidRPr="00A0175B" w:rsidRDefault="00A0175B" w:rsidP="1A40C016">
      <w:pPr>
        <w:numPr>
          <w:ilvl w:val="0"/>
          <w:numId w:val="17"/>
        </w:numPr>
        <w:bidi w:val="0"/>
        <w:spacing w:before="120" w:line="360" w:lineRule="auto"/>
        <w:jc w:val="both"/>
        <w:rPr>
          <w:rFonts w:cs="Times New Roman"/>
          <w:color w:val="333333"/>
          <w:sz w:val="23"/>
          <w:szCs w:val="23"/>
        </w:rPr>
      </w:pPr>
      <w:r w:rsidRPr="1A40C016">
        <w:rPr>
          <w:rFonts w:cs="Times New Roman"/>
          <w:b/>
          <w:bCs/>
          <w:color w:val="333333"/>
          <w:sz w:val="23"/>
          <w:szCs w:val="23"/>
        </w:rPr>
        <w:t>Religion and Digital Technology:</w:t>
      </w:r>
      <w:r w:rsidR="003C6031" w:rsidRPr="1A40C016">
        <w:rPr>
          <w:rFonts w:cs="Times New Roman"/>
          <w:color w:val="333333"/>
          <w:sz w:val="23"/>
          <w:szCs w:val="23"/>
        </w:rPr>
        <w:t xml:space="preserve"> </w:t>
      </w:r>
      <w:r w:rsidRPr="1A40C016">
        <w:rPr>
          <w:rFonts w:cs="Times New Roman"/>
          <w:color w:val="333333"/>
          <w:sz w:val="23"/>
          <w:szCs w:val="23"/>
        </w:rPr>
        <w:t>Interactions between religion and the digital revolution, including virtual religious communities, online rituals and worship, religious engagement on social media, and the implications of digital media for theology and religious practice.</w:t>
      </w:r>
    </w:p>
    <w:p w14:paraId="49EBB5AE" w14:textId="5C59569B" w:rsidR="00A0175B" w:rsidRPr="00A0175B" w:rsidRDefault="00A0175B" w:rsidP="1A40C016">
      <w:pPr>
        <w:numPr>
          <w:ilvl w:val="0"/>
          <w:numId w:val="17"/>
        </w:numPr>
        <w:bidi w:val="0"/>
        <w:spacing w:before="120" w:line="360" w:lineRule="auto"/>
        <w:jc w:val="both"/>
        <w:rPr>
          <w:rFonts w:cs="Times New Roman"/>
          <w:color w:val="333333"/>
          <w:sz w:val="23"/>
          <w:szCs w:val="23"/>
        </w:rPr>
      </w:pPr>
      <w:r w:rsidRPr="1A40C016">
        <w:rPr>
          <w:rFonts w:cs="Times New Roman"/>
          <w:b/>
          <w:bCs/>
          <w:color w:val="333333"/>
          <w:sz w:val="23"/>
          <w:szCs w:val="23"/>
        </w:rPr>
        <w:t>Secularization, Post-Secularism, and Return to Religion:</w:t>
      </w:r>
      <w:r w:rsidR="003C6031" w:rsidRPr="1A40C016">
        <w:rPr>
          <w:rFonts w:cs="Times New Roman"/>
          <w:color w:val="333333"/>
          <w:sz w:val="23"/>
          <w:szCs w:val="23"/>
        </w:rPr>
        <w:t xml:space="preserve"> </w:t>
      </w:r>
      <w:r w:rsidRPr="1A40C016">
        <w:rPr>
          <w:rFonts w:cs="Times New Roman"/>
          <w:color w:val="333333"/>
          <w:sz w:val="23"/>
          <w:szCs w:val="23"/>
        </w:rPr>
        <w:t xml:space="preserve">Changing configurations of secularity and religiosity, including “spiritual but not religious” identities, processes of </w:t>
      </w:r>
      <w:r w:rsidR="00627663" w:rsidRPr="1A40C016">
        <w:rPr>
          <w:rFonts w:cs="Times New Roman"/>
          <w:color w:val="333333"/>
          <w:sz w:val="23"/>
          <w:szCs w:val="23"/>
        </w:rPr>
        <w:t>proselytization</w:t>
      </w:r>
      <w:r w:rsidRPr="1A40C016">
        <w:rPr>
          <w:rFonts w:cs="Times New Roman"/>
          <w:color w:val="333333"/>
          <w:sz w:val="23"/>
          <w:szCs w:val="23"/>
        </w:rPr>
        <w:t xml:space="preserve"> across traditions, hybrid forms of religiosity, </w:t>
      </w:r>
      <w:r w:rsidR="18D8CBBC" w:rsidRPr="1A40C016">
        <w:rPr>
          <w:rFonts w:cs="Times New Roman"/>
          <w:color w:val="333333"/>
          <w:sz w:val="23"/>
          <w:szCs w:val="23"/>
        </w:rPr>
        <w:t xml:space="preserve">new religious movements, </w:t>
      </w:r>
      <w:r w:rsidRPr="1A40C016">
        <w:rPr>
          <w:rFonts w:cs="Times New Roman"/>
          <w:color w:val="333333"/>
          <w:sz w:val="23"/>
          <w:szCs w:val="23"/>
        </w:rPr>
        <w:t>and institutional responses to these developments.</w:t>
      </w:r>
    </w:p>
    <w:p w14:paraId="72A5C340" w14:textId="6A892056" w:rsidR="00A0175B" w:rsidRPr="00A0175B" w:rsidRDefault="00A0175B" w:rsidP="1A40C016">
      <w:pPr>
        <w:numPr>
          <w:ilvl w:val="0"/>
          <w:numId w:val="17"/>
        </w:numPr>
        <w:bidi w:val="0"/>
        <w:spacing w:before="120" w:line="360" w:lineRule="auto"/>
        <w:jc w:val="both"/>
        <w:rPr>
          <w:rFonts w:cs="Times New Roman"/>
          <w:color w:val="333333"/>
          <w:sz w:val="23"/>
          <w:szCs w:val="23"/>
        </w:rPr>
      </w:pPr>
      <w:r w:rsidRPr="1A40C016">
        <w:rPr>
          <w:rFonts w:cs="Times New Roman"/>
          <w:b/>
          <w:bCs/>
          <w:color w:val="333333"/>
          <w:sz w:val="23"/>
          <w:szCs w:val="23"/>
        </w:rPr>
        <w:t>Religion, Politics, and Nationalism:</w:t>
      </w:r>
      <w:r w:rsidR="003C6031" w:rsidRPr="1A40C016">
        <w:rPr>
          <w:rFonts w:cs="Times New Roman"/>
          <w:color w:val="333333"/>
          <w:sz w:val="23"/>
          <w:szCs w:val="23"/>
        </w:rPr>
        <w:t xml:space="preserve"> </w:t>
      </w:r>
      <w:r w:rsidRPr="1A40C016">
        <w:rPr>
          <w:rFonts w:cs="Times New Roman"/>
          <w:color w:val="333333"/>
          <w:sz w:val="23"/>
          <w:szCs w:val="23"/>
        </w:rPr>
        <w:t>The political roles of religion in contemporary contexts, including religious nationalism</w:t>
      </w:r>
      <w:r w:rsidR="2BBD15E6" w:rsidRPr="1A40C016">
        <w:rPr>
          <w:rFonts w:cs="Times New Roman"/>
          <w:color w:val="333333"/>
          <w:sz w:val="23"/>
          <w:szCs w:val="23"/>
        </w:rPr>
        <w:t xml:space="preserve">, </w:t>
      </w:r>
      <w:r w:rsidRPr="1A40C016">
        <w:rPr>
          <w:rFonts w:cs="Times New Roman"/>
          <w:color w:val="333333"/>
          <w:sz w:val="23"/>
          <w:szCs w:val="23"/>
        </w:rPr>
        <w:t>religion as a component of national identity, geopolitically rooted conflicts with religious dimensions, and diverse models of religion–state relations.</w:t>
      </w:r>
    </w:p>
    <w:p w14:paraId="5C4075CB" w14:textId="7364E266" w:rsidR="00A0175B" w:rsidRPr="00A0175B" w:rsidRDefault="00A0175B" w:rsidP="1A40C016">
      <w:pPr>
        <w:numPr>
          <w:ilvl w:val="0"/>
          <w:numId w:val="17"/>
        </w:numPr>
        <w:bidi w:val="0"/>
        <w:spacing w:before="120" w:line="360" w:lineRule="auto"/>
        <w:jc w:val="both"/>
        <w:rPr>
          <w:rFonts w:cs="Times New Roman"/>
          <w:color w:val="333333"/>
          <w:sz w:val="23"/>
          <w:szCs w:val="23"/>
        </w:rPr>
      </w:pPr>
      <w:r w:rsidRPr="1A40C016">
        <w:rPr>
          <w:rFonts w:cs="Times New Roman"/>
          <w:b/>
          <w:bCs/>
          <w:color w:val="333333"/>
          <w:sz w:val="23"/>
          <w:szCs w:val="23"/>
        </w:rPr>
        <w:t>Religion, Gender, and Sexuality:</w:t>
      </w:r>
      <w:r w:rsidR="003C6031" w:rsidRPr="1A40C016">
        <w:rPr>
          <w:rFonts w:cs="Times New Roman"/>
          <w:color w:val="333333"/>
          <w:sz w:val="23"/>
          <w:szCs w:val="23"/>
        </w:rPr>
        <w:t xml:space="preserve"> </w:t>
      </w:r>
      <w:r w:rsidRPr="1A40C016">
        <w:rPr>
          <w:rFonts w:cs="Times New Roman"/>
          <w:color w:val="333333"/>
          <w:sz w:val="23"/>
          <w:szCs w:val="23"/>
        </w:rPr>
        <w:t>Tensions and transformations surrounding gender and sexuality in religious contexts, including religious feminism, shifting roles of women in religious institutions, and religious approaches to diverse gender and sexual identities.</w:t>
      </w:r>
    </w:p>
    <w:p w14:paraId="2FF3DD37" w14:textId="5AC406D4" w:rsidR="00A0175B" w:rsidRPr="00A0175B" w:rsidRDefault="00A0175B" w:rsidP="1A40C016">
      <w:pPr>
        <w:numPr>
          <w:ilvl w:val="0"/>
          <w:numId w:val="17"/>
        </w:numPr>
        <w:bidi w:val="0"/>
        <w:spacing w:before="120" w:line="360" w:lineRule="auto"/>
        <w:jc w:val="both"/>
        <w:rPr>
          <w:rFonts w:cs="Times New Roman"/>
          <w:color w:val="333333"/>
          <w:sz w:val="23"/>
          <w:szCs w:val="23"/>
        </w:rPr>
      </w:pPr>
      <w:r w:rsidRPr="1A40C016">
        <w:rPr>
          <w:rFonts w:cs="Times New Roman"/>
          <w:b/>
          <w:bCs/>
          <w:color w:val="333333"/>
          <w:sz w:val="23"/>
          <w:szCs w:val="23"/>
        </w:rPr>
        <w:t>Religion and the Ecological Crisis:</w:t>
      </w:r>
      <w:r w:rsidR="003C6031" w:rsidRPr="1A40C016">
        <w:rPr>
          <w:rFonts w:cs="Times New Roman"/>
          <w:color w:val="333333"/>
          <w:sz w:val="23"/>
          <w:szCs w:val="23"/>
        </w:rPr>
        <w:t xml:space="preserve"> </w:t>
      </w:r>
      <w:r w:rsidRPr="1A40C016">
        <w:rPr>
          <w:rFonts w:cs="Times New Roman"/>
          <w:color w:val="333333"/>
          <w:sz w:val="23"/>
          <w:szCs w:val="23"/>
        </w:rPr>
        <w:t>Religious environmental activism, reinterpretations of religious conceptions of human–nature relations, and the contributions of religious traditions to environmental awareness and ethics.</w:t>
      </w:r>
    </w:p>
    <w:p w14:paraId="397A531C" w14:textId="1110E367" w:rsidR="00A0175B" w:rsidRPr="00A0175B" w:rsidRDefault="00A0175B" w:rsidP="1A40C016">
      <w:pPr>
        <w:numPr>
          <w:ilvl w:val="0"/>
          <w:numId w:val="17"/>
        </w:numPr>
        <w:bidi w:val="0"/>
        <w:spacing w:before="120" w:line="360" w:lineRule="auto"/>
        <w:jc w:val="both"/>
        <w:rPr>
          <w:rFonts w:cs="Times New Roman"/>
          <w:color w:val="333333"/>
          <w:sz w:val="23"/>
          <w:szCs w:val="23"/>
        </w:rPr>
      </w:pPr>
      <w:r w:rsidRPr="1A40C016">
        <w:rPr>
          <w:rFonts w:cs="Times New Roman"/>
          <w:b/>
          <w:bCs/>
          <w:color w:val="333333"/>
          <w:sz w:val="23"/>
          <w:szCs w:val="23"/>
        </w:rPr>
        <w:t>Migration, Pluralism, and Inter-Religious Dialogue:</w:t>
      </w:r>
      <w:r w:rsidR="003C6031" w:rsidRPr="1A40C016">
        <w:rPr>
          <w:rFonts w:cs="Times New Roman"/>
          <w:color w:val="333333"/>
          <w:sz w:val="23"/>
          <w:szCs w:val="23"/>
        </w:rPr>
        <w:t xml:space="preserve"> </w:t>
      </w:r>
      <w:r w:rsidRPr="1A40C016">
        <w:rPr>
          <w:rFonts w:cs="Times New Roman"/>
          <w:color w:val="333333"/>
          <w:sz w:val="23"/>
          <w:szCs w:val="23"/>
        </w:rPr>
        <w:t>The impact of global migration on religious landscapes, including the formation of new religious communities, dynamics of religious minorities, conflict and integration, religious pluralism in modern societies, and initiatives for inter-religious dialogue and cooperation.</w:t>
      </w:r>
    </w:p>
    <w:p w14:paraId="70EC26CA" w14:textId="32AFCD72" w:rsidR="00B75CB7" w:rsidRPr="00F7116B" w:rsidRDefault="00A0175B" w:rsidP="00F7116B">
      <w:pPr>
        <w:pStyle w:val="ListParagraph"/>
        <w:numPr>
          <w:ilvl w:val="0"/>
          <w:numId w:val="17"/>
        </w:numPr>
        <w:spacing w:before="120" w:line="360" w:lineRule="auto"/>
        <w:jc w:val="both"/>
        <w:rPr>
          <w:rFonts w:cs="Times New Roman"/>
          <w:color w:val="333333"/>
          <w:sz w:val="23"/>
          <w:szCs w:val="23"/>
        </w:rPr>
      </w:pPr>
      <w:r w:rsidRPr="1A40C016">
        <w:rPr>
          <w:rFonts w:ascii="Times New Roman" w:eastAsia="Times New Roman" w:hAnsi="Times New Roman" w:cs="Times New Roman"/>
          <w:b/>
          <w:bCs/>
          <w:color w:val="333333"/>
          <w:sz w:val="23"/>
          <w:szCs w:val="23"/>
        </w:rPr>
        <w:t>Eastern Religions and Their Global Influence:</w:t>
      </w:r>
      <w:r w:rsidR="003C6031" w:rsidRPr="1A40C016">
        <w:rPr>
          <w:rFonts w:ascii="Times New Roman" w:eastAsia="Times New Roman" w:hAnsi="Times New Roman" w:cs="Times New Roman"/>
          <w:color w:val="333333"/>
          <w:sz w:val="23"/>
          <w:szCs w:val="23"/>
        </w:rPr>
        <w:t xml:space="preserve"> </w:t>
      </w:r>
      <w:r w:rsidRPr="1A40C016">
        <w:rPr>
          <w:rFonts w:ascii="Times New Roman" w:eastAsia="Times New Roman" w:hAnsi="Times New Roman" w:cs="Times New Roman"/>
          <w:color w:val="333333"/>
          <w:sz w:val="23"/>
          <w:szCs w:val="23"/>
        </w:rPr>
        <w:t>The spread and global impact of Buddhism, Hinduism, and other Eastern traditions beyond their regions of origin, including the adoption of Eastern spiritual practices in Western contexts, new forms of Orientalism, and dialogue between Eastern and Western traditions.</w:t>
      </w:r>
      <w:r w:rsidRPr="1A40C016">
        <w:rPr>
          <w:rFonts w:cs="Times New Roman"/>
          <w:color w:val="333333"/>
          <w:sz w:val="23"/>
          <w:szCs w:val="23"/>
        </w:rPr>
        <w:br w:type="page"/>
      </w:r>
    </w:p>
    <w:sectPr w:rsidR="00B75CB7" w:rsidRPr="00F7116B" w:rsidSect="003A2FD0">
      <w:headerReference w:type="default" r:id="rId12"/>
      <w:footerReference w:type="default" r:id="rId13"/>
      <w:pgSz w:w="11906" w:h="16838"/>
      <w:pgMar w:top="1440" w:right="1474" w:bottom="1440" w:left="147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78289" w14:textId="77777777" w:rsidR="000E5BDD" w:rsidRDefault="000E5BDD" w:rsidP="002504B6">
      <w:r>
        <w:separator/>
      </w:r>
    </w:p>
  </w:endnote>
  <w:endnote w:type="continuationSeparator" w:id="0">
    <w:p w14:paraId="66A49500" w14:textId="77777777" w:rsidR="000E5BDD" w:rsidRDefault="000E5BDD" w:rsidP="00250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9526" w:type="dxa"/>
      <w:tblInd w:w="-516" w:type="dxa"/>
      <w:tblLook w:val="04A0" w:firstRow="1" w:lastRow="0" w:firstColumn="1" w:lastColumn="0" w:noHBand="0" w:noVBand="1"/>
    </w:tblPr>
    <w:tblGrid>
      <w:gridCol w:w="3961"/>
      <w:gridCol w:w="5565"/>
    </w:tblGrid>
    <w:tr w:rsidR="00314572" w:rsidRPr="00314572" w14:paraId="41668029" w14:textId="77777777" w:rsidTr="1A40C016">
      <w:tc>
        <w:tcPr>
          <w:tcW w:w="3961" w:type="dxa"/>
        </w:tcPr>
        <w:p w14:paraId="4166801F" w14:textId="77777777" w:rsidR="007A3B5F" w:rsidRPr="00314572" w:rsidRDefault="007A3B5F" w:rsidP="006A6112">
          <w:pPr>
            <w:pStyle w:val="Footer"/>
            <w:bidi w:val="0"/>
            <w:rPr>
              <w:rFonts w:cs="Times New Roman"/>
              <w:b/>
              <w:bCs/>
              <w:sz w:val="22"/>
              <w:szCs w:val="22"/>
            </w:rPr>
          </w:pPr>
          <w:r w:rsidRPr="00314572">
            <w:rPr>
              <w:rFonts w:cs="Times New Roman"/>
              <w:b/>
              <w:bCs/>
              <w:sz w:val="22"/>
              <w:szCs w:val="22"/>
            </w:rPr>
            <w:t>R</w:t>
          </w:r>
          <w:r w:rsidR="00D3069A" w:rsidRPr="00314572">
            <w:rPr>
              <w:rFonts w:cs="Times New Roman"/>
              <w:b/>
              <w:bCs/>
              <w:sz w:val="22"/>
              <w:szCs w:val="22"/>
            </w:rPr>
            <w:t>aya Even-</w:t>
          </w:r>
          <w:r w:rsidRPr="00314572">
            <w:rPr>
              <w:rFonts w:cs="Times New Roman"/>
              <w:b/>
              <w:bCs/>
              <w:sz w:val="22"/>
              <w:szCs w:val="22"/>
            </w:rPr>
            <w:t>David</w:t>
          </w:r>
        </w:p>
        <w:p w14:paraId="41668020" w14:textId="77777777" w:rsidR="00D3069A" w:rsidRPr="00314572" w:rsidRDefault="007A3B5F" w:rsidP="00D3069A">
          <w:pPr>
            <w:pStyle w:val="Footer"/>
            <w:bidi w:val="0"/>
            <w:rPr>
              <w:rFonts w:cs="Times New Roman"/>
              <w:sz w:val="22"/>
              <w:szCs w:val="22"/>
            </w:rPr>
          </w:pPr>
          <w:r w:rsidRPr="00314572">
            <w:rPr>
              <w:rFonts w:cs="Times New Roman"/>
              <w:sz w:val="22"/>
              <w:szCs w:val="22"/>
            </w:rPr>
            <w:t>Administrat</w:t>
          </w:r>
          <w:r w:rsidR="00D3069A" w:rsidRPr="00314572">
            <w:rPr>
              <w:rFonts w:cs="Times New Roman"/>
              <w:sz w:val="22"/>
              <w:szCs w:val="22"/>
            </w:rPr>
            <w:t>ive Manager</w:t>
          </w:r>
          <w:r w:rsidRPr="00314572">
            <w:rPr>
              <w:rFonts w:cs="Times New Roman"/>
              <w:sz w:val="22"/>
              <w:szCs w:val="22"/>
            </w:rPr>
            <w:t>,</w:t>
          </w:r>
        </w:p>
        <w:p w14:paraId="41668021" w14:textId="5C311D4D" w:rsidR="007A3B5F" w:rsidRPr="00314572" w:rsidRDefault="00920E45" w:rsidP="00D3069A">
          <w:pPr>
            <w:pStyle w:val="Footer"/>
            <w:bidi w:val="0"/>
            <w:rPr>
              <w:rFonts w:cs="Times New Roman"/>
              <w:sz w:val="22"/>
              <w:szCs w:val="22"/>
            </w:rPr>
          </w:pPr>
          <w:r w:rsidRPr="00314572">
            <w:rPr>
              <w:rFonts w:cs="Times New Roman"/>
              <w:sz w:val="22"/>
              <w:szCs w:val="22"/>
            </w:rPr>
            <w:t xml:space="preserve">The </w:t>
          </w:r>
          <w:r w:rsidR="007A3B5F" w:rsidRPr="00314572">
            <w:rPr>
              <w:rFonts w:cs="Times New Roman"/>
              <w:sz w:val="22"/>
              <w:szCs w:val="22"/>
            </w:rPr>
            <w:t>Center for the Study of Conversion</w:t>
          </w:r>
          <w:r w:rsidR="000772D1" w:rsidRPr="00314572">
            <w:rPr>
              <w:rFonts w:cs="Times New Roman"/>
              <w:sz w:val="22"/>
              <w:szCs w:val="22"/>
            </w:rPr>
            <w:t xml:space="preserve"> </w:t>
          </w:r>
          <w:r w:rsidR="007A3B5F" w:rsidRPr="00314572">
            <w:rPr>
              <w:rFonts w:cs="Times New Roman"/>
              <w:sz w:val="22"/>
              <w:szCs w:val="22"/>
            </w:rPr>
            <w:t>and</w:t>
          </w:r>
          <w:r w:rsidR="00D3069A" w:rsidRPr="00314572">
            <w:rPr>
              <w:rFonts w:cs="Times New Roman"/>
              <w:sz w:val="22"/>
              <w:szCs w:val="22"/>
            </w:rPr>
            <w:t xml:space="preserve"> </w:t>
          </w:r>
          <w:r w:rsidR="007A3B5F" w:rsidRPr="00314572">
            <w:rPr>
              <w:rFonts w:cs="Times New Roman"/>
              <w:sz w:val="22"/>
              <w:szCs w:val="22"/>
            </w:rPr>
            <w:t>Inter-Religious Encounters</w:t>
          </w:r>
          <w:r w:rsidR="000D2D28" w:rsidRPr="00314572">
            <w:rPr>
              <w:rFonts w:cs="Times New Roman"/>
              <w:sz w:val="22"/>
              <w:szCs w:val="22"/>
            </w:rPr>
            <w:t xml:space="preserve"> (</w:t>
          </w:r>
          <w:proofErr w:type="spellStart"/>
          <w:r w:rsidR="000D2D28" w:rsidRPr="00314572">
            <w:rPr>
              <w:rFonts w:cs="Times New Roman"/>
              <w:sz w:val="22"/>
              <w:szCs w:val="22"/>
            </w:rPr>
            <w:t>CSoC</w:t>
          </w:r>
          <w:proofErr w:type="spellEnd"/>
          <w:r w:rsidR="000D2D28" w:rsidRPr="00314572">
            <w:rPr>
              <w:rFonts w:cs="Times New Roman"/>
              <w:sz w:val="22"/>
              <w:szCs w:val="22"/>
            </w:rPr>
            <w:t>)</w:t>
          </w:r>
        </w:p>
        <w:p w14:paraId="41668023" w14:textId="092DD06D" w:rsidR="007A3B5F" w:rsidRPr="00314572" w:rsidRDefault="00F23E6C" w:rsidP="006A6112">
          <w:pPr>
            <w:pStyle w:val="Footer"/>
            <w:bidi w:val="0"/>
            <w:rPr>
              <w:rFonts w:cs="Times New Roman"/>
              <w:b/>
              <w:bCs/>
              <w:sz w:val="22"/>
              <w:szCs w:val="22"/>
            </w:rPr>
          </w:pPr>
          <w:hyperlink r:id="rId1" w:history="1">
            <w:r w:rsidRPr="00314572">
              <w:rPr>
                <w:rStyle w:val="Hyperlink"/>
                <w:rFonts w:cs="Times New Roman"/>
                <w:color w:val="auto"/>
                <w:sz w:val="22"/>
                <w:szCs w:val="22"/>
              </w:rPr>
              <w:t>rayaed@bgu.ac.il</w:t>
            </w:r>
          </w:hyperlink>
          <w:r w:rsidR="007A3B5F" w:rsidRPr="00314572">
            <w:rPr>
              <w:rFonts w:cs="Times New Roman"/>
              <w:sz w:val="22"/>
              <w:szCs w:val="22"/>
            </w:rPr>
            <w:t xml:space="preserve"> +972-8-64</w:t>
          </w:r>
          <w:r w:rsidR="007A3B5F" w:rsidRPr="00314572">
            <w:rPr>
              <w:rFonts w:cs="Times New Roman"/>
              <w:b/>
              <w:bCs/>
              <w:sz w:val="22"/>
              <w:szCs w:val="22"/>
            </w:rPr>
            <w:t>28377</w:t>
          </w:r>
        </w:p>
      </w:tc>
      <w:tc>
        <w:tcPr>
          <w:tcW w:w="5565" w:type="dxa"/>
        </w:tcPr>
        <w:p w14:paraId="41668024" w14:textId="3E81A975" w:rsidR="00F23E6C" w:rsidRPr="00314572" w:rsidRDefault="00F23E6C" w:rsidP="00D3069A">
          <w:pPr>
            <w:pStyle w:val="Footer"/>
            <w:bidi w:val="0"/>
            <w:rPr>
              <w:rFonts w:cs="Times New Roman"/>
              <w:b/>
              <w:bCs/>
              <w:sz w:val="22"/>
              <w:szCs w:val="22"/>
            </w:rPr>
          </w:pPr>
          <w:r w:rsidRPr="00314572">
            <w:rPr>
              <w:rFonts w:cs="Times New Roman"/>
              <w:b/>
              <w:bCs/>
              <w:sz w:val="22"/>
              <w:szCs w:val="22"/>
            </w:rPr>
            <w:t xml:space="preserve">Prof. </w:t>
          </w:r>
          <w:r w:rsidR="00E41F96" w:rsidRPr="00314572">
            <w:rPr>
              <w:rFonts w:cs="Times New Roman"/>
              <w:b/>
              <w:bCs/>
              <w:sz w:val="22"/>
              <w:szCs w:val="22"/>
            </w:rPr>
            <w:t>Oded Yisraeli</w:t>
          </w:r>
        </w:p>
        <w:p w14:paraId="617227F4" w14:textId="77777777" w:rsidR="007F0EC8" w:rsidRPr="00314572" w:rsidRDefault="007F0EC8" w:rsidP="00F23E6C">
          <w:pPr>
            <w:pStyle w:val="Footer"/>
            <w:bidi w:val="0"/>
            <w:rPr>
              <w:rFonts w:cs="Times New Roman"/>
              <w:sz w:val="22"/>
              <w:szCs w:val="22"/>
            </w:rPr>
          </w:pPr>
          <w:r w:rsidRPr="00314572">
            <w:rPr>
              <w:rFonts w:cs="Times New Roman"/>
              <w:sz w:val="22"/>
              <w:szCs w:val="22"/>
            </w:rPr>
            <w:t>Goldstein-Goren Dept. of Jewish Thought</w:t>
          </w:r>
        </w:p>
        <w:p w14:paraId="41668025" w14:textId="3A05FD62" w:rsidR="00920E45" w:rsidRPr="00314572" w:rsidRDefault="007F0EC8" w:rsidP="007F0EC8">
          <w:pPr>
            <w:pStyle w:val="Footer"/>
            <w:bidi w:val="0"/>
            <w:rPr>
              <w:rFonts w:cs="Times New Roman"/>
              <w:sz w:val="22"/>
              <w:szCs w:val="22"/>
            </w:rPr>
          </w:pPr>
          <w:r w:rsidRPr="00314572">
            <w:rPr>
              <w:rFonts w:cs="Times New Roman"/>
              <w:sz w:val="22"/>
              <w:szCs w:val="22"/>
            </w:rPr>
            <w:t xml:space="preserve">Solly Yellin Chair in European Jewish Thought </w:t>
          </w:r>
          <w:r w:rsidR="000D2D28" w:rsidRPr="00314572">
            <w:rPr>
              <w:rFonts w:cs="Times New Roman"/>
              <w:sz w:val="22"/>
              <w:szCs w:val="22"/>
            </w:rPr>
            <w:t>&amp;</w:t>
          </w:r>
          <w:r w:rsidRPr="00314572">
            <w:rPr>
              <w:rFonts w:cs="Times New Roman"/>
              <w:sz w:val="22"/>
              <w:szCs w:val="22"/>
            </w:rPr>
            <w:t xml:space="preserve"> History</w:t>
          </w:r>
        </w:p>
        <w:p w14:paraId="41668027" w14:textId="209AFDDE" w:rsidR="007A3B5F" w:rsidRPr="00314572" w:rsidRDefault="00042DC2" w:rsidP="006A6112">
          <w:pPr>
            <w:pStyle w:val="Footer"/>
            <w:bidi w:val="0"/>
            <w:rPr>
              <w:rFonts w:cs="Times New Roman"/>
              <w:sz w:val="22"/>
              <w:szCs w:val="22"/>
            </w:rPr>
          </w:pPr>
          <w:proofErr w:type="spellStart"/>
          <w:r w:rsidRPr="00314572">
            <w:rPr>
              <w:rFonts w:cs="Times New Roman"/>
              <w:sz w:val="22"/>
              <w:szCs w:val="22"/>
            </w:rPr>
            <w:t>CSoC</w:t>
          </w:r>
          <w:proofErr w:type="spellEnd"/>
          <w:r w:rsidR="004B0FEE" w:rsidRPr="00314572">
            <w:rPr>
              <w:rFonts w:cs="Times New Roman"/>
              <w:sz w:val="22"/>
              <w:szCs w:val="22"/>
            </w:rPr>
            <w:t xml:space="preserve"> director</w:t>
          </w:r>
        </w:p>
        <w:p w14:paraId="41668028" w14:textId="4684F215" w:rsidR="007A3B5F" w:rsidRPr="00314572" w:rsidRDefault="00042DC2" w:rsidP="00963443">
          <w:pPr>
            <w:pStyle w:val="Footer"/>
            <w:bidi w:val="0"/>
            <w:rPr>
              <w:rFonts w:cs="Times New Roman"/>
              <w:sz w:val="22"/>
              <w:szCs w:val="22"/>
              <w:rtl/>
            </w:rPr>
          </w:pPr>
          <w:hyperlink r:id="rId2" w:history="1">
            <w:r w:rsidRPr="00314572">
              <w:rPr>
                <w:rStyle w:val="Hyperlink"/>
                <w:rFonts w:cs="Times New Roman"/>
                <w:color w:val="auto"/>
                <w:sz w:val="22"/>
                <w:szCs w:val="22"/>
              </w:rPr>
              <w:t>odedi@bgu.ac.il</w:t>
            </w:r>
          </w:hyperlink>
        </w:p>
      </w:tc>
    </w:tr>
  </w:tbl>
  <w:p w14:paraId="4166802A" w14:textId="77777777" w:rsidR="007A3B5F" w:rsidRPr="00314572" w:rsidRDefault="007A3B5F" w:rsidP="00920E45">
    <w:pPr>
      <w:pStyle w:val="Footer"/>
      <w:rPr>
        <w:rFonts w:cs="Times New Roman"/>
        <w:sz w:val="22"/>
        <w:szCs w:val="22"/>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5D70A" w14:textId="77777777" w:rsidR="000E5BDD" w:rsidRDefault="000E5BDD" w:rsidP="002504B6">
      <w:r>
        <w:separator/>
      </w:r>
    </w:p>
  </w:footnote>
  <w:footnote w:type="continuationSeparator" w:id="0">
    <w:p w14:paraId="754F03CD" w14:textId="77777777" w:rsidR="000E5BDD" w:rsidRDefault="000E5BDD" w:rsidP="002504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6801B" w14:textId="505E8DFC" w:rsidR="004C17E5" w:rsidRDefault="00E867CB" w:rsidP="00F23E6C">
    <w:pPr>
      <w:pStyle w:val="Header"/>
      <w:rPr>
        <w:rtl/>
      </w:rPr>
    </w:pPr>
    <w:r>
      <w:rPr>
        <w:noProof/>
      </w:rPr>
      <w:drawing>
        <wp:anchor distT="0" distB="0" distL="114300" distR="114300" simplePos="0" relativeHeight="251656191" behindDoc="0" locked="0" layoutInCell="1" allowOverlap="1" wp14:anchorId="4166802D" wp14:editId="1FA42677">
          <wp:simplePos x="0" y="0"/>
          <wp:positionH relativeFrom="column">
            <wp:posOffset>-85181</wp:posOffset>
          </wp:positionH>
          <wp:positionV relativeFrom="paragraph">
            <wp:posOffset>-139247</wp:posOffset>
          </wp:positionV>
          <wp:extent cx="1163955" cy="75311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3955" cy="753110"/>
                  </a:xfrm>
                  <a:prstGeom prst="rect">
                    <a:avLst/>
                  </a:prstGeom>
                  <a:noFill/>
                  <a:ln>
                    <a:noFill/>
                  </a:ln>
                </pic:spPr>
              </pic:pic>
            </a:graphicData>
          </a:graphic>
          <wp14:sizeRelH relativeFrom="page">
            <wp14:pctWidth>0</wp14:pctWidth>
          </wp14:sizeRelH>
          <wp14:sizeRelV relativeFrom="page">
            <wp14:pctHeight>0</wp14:pctHeight>
          </wp14:sizeRelV>
        </wp:anchor>
      </w:drawing>
    </w:r>
    <w:r w:rsidR="00F51BB5">
      <w:rPr>
        <w:noProof/>
      </w:rPr>
      <w:drawing>
        <wp:anchor distT="0" distB="0" distL="114300" distR="114300" simplePos="0" relativeHeight="251657216" behindDoc="1" locked="0" layoutInCell="1" allowOverlap="1" wp14:anchorId="4166802B" wp14:editId="2B7916AE">
          <wp:simplePos x="0" y="0"/>
          <wp:positionH relativeFrom="column">
            <wp:posOffset>4525010</wp:posOffset>
          </wp:positionH>
          <wp:positionV relativeFrom="paragraph">
            <wp:posOffset>-210820</wp:posOffset>
          </wp:positionV>
          <wp:extent cx="1028700" cy="978535"/>
          <wp:effectExtent l="0" t="0" r="0" b="0"/>
          <wp:wrapNone/>
          <wp:docPr id="3" name="Picture 3" descr="Center for the Study of Conver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nter for the Study of Conversion"/>
                  <pic:cNvPicPr>
                    <a:picLocks noChangeAspect="1" noChangeArrowheads="1"/>
                  </pic:cNvPicPr>
                </pic:nvPicPr>
                <pic:blipFill>
                  <a:blip r:embed="rId2" r:link="rId3">
                    <a:extLst>
                      <a:ext uri="{28A0092B-C50C-407E-A947-70E740481C1C}">
                        <a14:useLocalDpi xmlns:a14="http://schemas.microsoft.com/office/drawing/2010/main" val="0"/>
                      </a:ext>
                    </a:extLst>
                  </a:blip>
                  <a:srcRect l="11769" r="14705" b="29100"/>
                  <a:stretch>
                    <a:fillRect/>
                  </a:stretch>
                </pic:blipFill>
                <pic:spPr bwMode="auto">
                  <a:xfrm>
                    <a:off x="0" y="0"/>
                    <a:ext cx="1028700" cy="9785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66801C" w14:textId="0FB16221" w:rsidR="00F23E6C" w:rsidRDefault="00F23E6C" w:rsidP="00F23E6C">
    <w:pPr>
      <w:pStyle w:val="Header"/>
      <w:rPr>
        <w:rtl/>
      </w:rPr>
    </w:pPr>
  </w:p>
  <w:p w14:paraId="4166801D" w14:textId="1961B37E" w:rsidR="00F23E6C" w:rsidRDefault="00F23E6C" w:rsidP="00F23E6C">
    <w:pPr>
      <w:pStyle w:val="Header"/>
      <w:rPr>
        <w:rtl/>
      </w:rPr>
    </w:pPr>
  </w:p>
  <w:p w14:paraId="4166801E" w14:textId="3B734659" w:rsidR="00F23E6C" w:rsidRDefault="00F23E6C" w:rsidP="00F23E6C">
    <w:pPr>
      <w:pStyle w:val="Head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D3980"/>
    <w:multiLevelType w:val="hybridMultilevel"/>
    <w:tmpl w:val="A7F032A2"/>
    <w:lvl w:ilvl="0" w:tplc="6DB678E6">
      <w:numFmt w:val="bullet"/>
      <w:lvlText w:val=""/>
      <w:lvlJc w:val="left"/>
      <w:pPr>
        <w:ind w:left="720" w:hanging="360"/>
      </w:pPr>
      <w:rPr>
        <w:rFonts w:ascii="Symbol" w:eastAsia="Times New Roman"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C5168B"/>
    <w:multiLevelType w:val="hybridMultilevel"/>
    <w:tmpl w:val="D51C0B72"/>
    <w:lvl w:ilvl="0" w:tplc="0D640D38">
      <w:start w:val="1"/>
      <w:numFmt w:val="decimal"/>
      <w:lvlText w:val="%1."/>
      <w:lvlJc w:val="left"/>
      <w:pPr>
        <w:ind w:left="720" w:hanging="360"/>
      </w:pPr>
      <w:rPr>
        <w:lang w:bidi="he-IL"/>
      </w:rPr>
    </w:lvl>
    <w:lvl w:ilvl="1" w:tplc="6CE29F8E">
      <w:start w:val="1"/>
      <w:numFmt w:val="bullet"/>
      <w:lvlText w:val=""/>
      <w:lvlJc w:val="left"/>
      <w:pPr>
        <w:ind w:left="1440" w:hanging="360"/>
      </w:pPr>
      <w:rPr>
        <w:rFonts w:ascii="Symbol" w:hAnsi="Symbol" w:hint="default"/>
        <w:sz w:val="26"/>
        <w:szCs w:val="26"/>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76B56FF"/>
    <w:multiLevelType w:val="hybridMultilevel"/>
    <w:tmpl w:val="373C70AA"/>
    <w:lvl w:ilvl="0" w:tplc="E0329860">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9B07B4"/>
    <w:multiLevelType w:val="hybridMultilevel"/>
    <w:tmpl w:val="87B0031A"/>
    <w:lvl w:ilvl="0" w:tplc="8D14A150">
      <w:start w:val="1"/>
      <w:numFmt w:val="decimal"/>
      <w:lvlText w:val="%1."/>
      <w:lvlJc w:val="left"/>
      <w:pPr>
        <w:tabs>
          <w:tab w:val="num" w:pos="720"/>
        </w:tabs>
        <w:ind w:left="720" w:hanging="360"/>
      </w:pPr>
    </w:lvl>
    <w:lvl w:ilvl="1" w:tplc="0F0E0FE2" w:tentative="1">
      <w:start w:val="1"/>
      <w:numFmt w:val="decimal"/>
      <w:lvlText w:val="%2."/>
      <w:lvlJc w:val="left"/>
      <w:pPr>
        <w:tabs>
          <w:tab w:val="num" w:pos="1440"/>
        </w:tabs>
        <w:ind w:left="1440" w:hanging="360"/>
      </w:pPr>
    </w:lvl>
    <w:lvl w:ilvl="2" w:tplc="9E48DEB6" w:tentative="1">
      <w:start w:val="1"/>
      <w:numFmt w:val="decimal"/>
      <w:lvlText w:val="%3."/>
      <w:lvlJc w:val="left"/>
      <w:pPr>
        <w:tabs>
          <w:tab w:val="num" w:pos="2160"/>
        </w:tabs>
        <w:ind w:left="2160" w:hanging="360"/>
      </w:pPr>
    </w:lvl>
    <w:lvl w:ilvl="3" w:tplc="9088331C" w:tentative="1">
      <w:start w:val="1"/>
      <w:numFmt w:val="decimal"/>
      <w:lvlText w:val="%4."/>
      <w:lvlJc w:val="left"/>
      <w:pPr>
        <w:tabs>
          <w:tab w:val="num" w:pos="2880"/>
        </w:tabs>
        <w:ind w:left="2880" w:hanging="360"/>
      </w:pPr>
    </w:lvl>
    <w:lvl w:ilvl="4" w:tplc="2786BA1C" w:tentative="1">
      <w:start w:val="1"/>
      <w:numFmt w:val="decimal"/>
      <w:lvlText w:val="%5."/>
      <w:lvlJc w:val="left"/>
      <w:pPr>
        <w:tabs>
          <w:tab w:val="num" w:pos="3600"/>
        </w:tabs>
        <w:ind w:left="3600" w:hanging="360"/>
      </w:pPr>
    </w:lvl>
    <w:lvl w:ilvl="5" w:tplc="6FFCA59E" w:tentative="1">
      <w:start w:val="1"/>
      <w:numFmt w:val="decimal"/>
      <w:lvlText w:val="%6."/>
      <w:lvlJc w:val="left"/>
      <w:pPr>
        <w:tabs>
          <w:tab w:val="num" w:pos="4320"/>
        </w:tabs>
        <w:ind w:left="4320" w:hanging="360"/>
      </w:pPr>
    </w:lvl>
    <w:lvl w:ilvl="6" w:tplc="410CEEF6" w:tentative="1">
      <w:start w:val="1"/>
      <w:numFmt w:val="decimal"/>
      <w:lvlText w:val="%7."/>
      <w:lvlJc w:val="left"/>
      <w:pPr>
        <w:tabs>
          <w:tab w:val="num" w:pos="5040"/>
        </w:tabs>
        <w:ind w:left="5040" w:hanging="360"/>
      </w:pPr>
    </w:lvl>
    <w:lvl w:ilvl="7" w:tplc="D3EA5E18" w:tentative="1">
      <w:start w:val="1"/>
      <w:numFmt w:val="decimal"/>
      <w:lvlText w:val="%8."/>
      <w:lvlJc w:val="left"/>
      <w:pPr>
        <w:tabs>
          <w:tab w:val="num" w:pos="5760"/>
        </w:tabs>
        <w:ind w:left="5760" w:hanging="360"/>
      </w:pPr>
    </w:lvl>
    <w:lvl w:ilvl="8" w:tplc="3E6AC810" w:tentative="1">
      <w:start w:val="1"/>
      <w:numFmt w:val="decimal"/>
      <w:lvlText w:val="%9."/>
      <w:lvlJc w:val="left"/>
      <w:pPr>
        <w:tabs>
          <w:tab w:val="num" w:pos="6480"/>
        </w:tabs>
        <w:ind w:left="6480" w:hanging="360"/>
      </w:pPr>
    </w:lvl>
  </w:abstractNum>
  <w:abstractNum w:abstractNumId="4" w15:restartNumberingAfterBreak="0">
    <w:nsid w:val="16CE0D22"/>
    <w:multiLevelType w:val="hybridMultilevel"/>
    <w:tmpl w:val="2842EFB4"/>
    <w:lvl w:ilvl="0" w:tplc="2000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800846"/>
    <w:multiLevelType w:val="hybridMultilevel"/>
    <w:tmpl w:val="D534AF32"/>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6" w15:restartNumberingAfterBreak="0">
    <w:nsid w:val="2BBA4AAB"/>
    <w:multiLevelType w:val="hybridMultilevel"/>
    <w:tmpl w:val="87BCE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6A6136"/>
    <w:multiLevelType w:val="multilevel"/>
    <w:tmpl w:val="2EA6F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726716"/>
    <w:multiLevelType w:val="hybridMultilevel"/>
    <w:tmpl w:val="4C26E73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3A6C0085"/>
    <w:multiLevelType w:val="hybridMultilevel"/>
    <w:tmpl w:val="2CDE9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753C4D"/>
    <w:multiLevelType w:val="hybridMultilevel"/>
    <w:tmpl w:val="8F4A8C2A"/>
    <w:lvl w:ilvl="0" w:tplc="0D640D38">
      <w:start w:val="1"/>
      <w:numFmt w:val="decimal"/>
      <w:lvlText w:val="%1."/>
      <w:lvlJc w:val="left"/>
      <w:pPr>
        <w:ind w:left="720" w:hanging="360"/>
      </w:pPr>
      <w:rPr>
        <w:lang w:bidi="he-IL"/>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031496C"/>
    <w:multiLevelType w:val="hybridMultilevel"/>
    <w:tmpl w:val="F1F60EA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49D95983"/>
    <w:multiLevelType w:val="hybridMultilevel"/>
    <w:tmpl w:val="AD10B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817E7B"/>
    <w:multiLevelType w:val="hybridMultilevel"/>
    <w:tmpl w:val="3338724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5AEF4A01"/>
    <w:multiLevelType w:val="multilevel"/>
    <w:tmpl w:val="A7889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CA66677"/>
    <w:multiLevelType w:val="hybridMultilevel"/>
    <w:tmpl w:val="F5A2D87A"/>
    <w:lvl w:ilvl="0" w:tplc="04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0A2061"/>
    <w:multiLevelType w:val="hybridMultilevel"/>
    <w:tmpl w:val="B73AA0C6"/>
    <w:lvl w:ilvl="0" w:tplc="482AF12C">
      <w:start w:val="1"/>
      <w:numFmt w:val="decimal"/>
      <w:lvlText w:val="%1)"/>
      <w:lvlJc w:val="left"/>
      <w:pPr>
        <w:ind w:left="720" w:hanging="360"/>
      </w:pPr>
      <w:rPr>
        <w:rFonts w:hint="default"/>
        <w:u w:val="singl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73F9681F"/>
    <w:multiLevelType w:val="hybridMultilevel"/>
    <w:tmpl w:val="694CF90E"/>
    <w:lvl w:ilvl="0" w:tplc="C374B1B4">
      <w:start w:val="9"/>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5330853">
    <w:abstractNumId w:val="10"/>
  </w:num>
  <w:num w:numId="2" w16cid:durableId="118501426">
    <w:abstractNumId w:val="1"/>
  </w:num>
  <w:num w:numId="3" w16cid:durableId="518154729">
    <w:abstractNumId w:val="12"/>
  </w:num>
  <w:num w:numId="4" w16cid:durableId="1541817209">
    <w:abstractNumId w:val="2"/>
  </w:num>
  <w:num w:numId="5" w16cid:durableId="1270089555">
    <w:abstractNumId w:val="9"/>
  </w:num>
  <w:num w:numId="6" w16cid:durableId="879170372">
    <w:abstractNumId w:val="6"/>
  </w:num>
  <w:num w:numId="7" w16cid:durableId="845556067">
    <w:abstractNumId w:val="17"/>
  </w:num>
  <w:num w:numId="8" w16cid:durableId="721054318">
    <w:abstractNumId w:val="15"/>
  </w:num>
  <w:num w:numId="9" w16cid:durableId="529227943">
    <w:abstractNumId w:val="0"/>
  </w:num>
  <w:num w:numId="10" w16cid:durableId="1977180273">
    <w:abstractNumId w:val="13"/>
  </w:num>
  <w:num w:numId="11" w16cid:durableId="828400072">
    <w:abstractNumId w:val="16"/>
  </w:num>
  <w:num w:numId="12" w16cid:durableId="2026128913">
    <w:abstractNumId w:val="8"/>
  </w:num>
  <w:num w:numId="13" w16cid:durableId="1534001270">
    <w:abstractNumId w:val="5"/>
  </w:num>
  <w:num w:numId="14" w16cid:durableId="1596940534">
    <w:abstractNumId w:val="4"/>
  </w:num>
  <w:num w:numId="15" w16cid:durableId="376199153">
    <w:abstractNumId w:val="14"/>
  </w:num>
  <w:num w:numId="16" w16cid:durableId="664286436">
    <w:abstractNumId w:val="11"/>
  </w:num>
  <w:num w:numId="17" w16cid:durableId="1055592713">
    <w:abstractNumId w:val="3"/>
  </w:num>
  <w:num w:numId="18" w16cid:durableId="15209728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572"/>
    <w:rsid w:val="00011C85"/>
    <w:rsid w:val="00011D5E"/>
    <w:rsid w:val="00020592"/>
    <w:rsid w:val="000233AF"/>
    <w:rsid w:val="0002355D"/>
    <w:rsid w:val="000240EE"/>
    <w:rsid w:val="00025F71"/>
    <w:rsid w:val="000405BB"/>
    <w:rsid w:val="0004069D"/>
    <w:rsid w:val="00041004"/>
    <w:rsid w:val="00042DC2"/>
    <w:rsid w:val="00045ABD"/>
    <w:rsid w:val="00055968"/>
    <w:rsid w:val="000632AC"/>
    <w:rsid w:val="00067136"/>
    <w:rsid w:val="00074A8C"/>
    <w:rsid w:val="0007648D"/>
    <w:rsid w:val="000772D1"/>
    <w:rsid w:val="000A019A"/>
    <w:rsid w:val="000A1100"/>
    <w:rsid w:val="000A218F"/>
    <w:rsid w:val="000A6049"/>
    <w:rsid w:val="000B7958"/>
    <w:rsid w:val="000C02E6"/>
    <w:rsid w:val="000C0514"/>
    <w:rsid w:val="000C13E2"/>
    <w:rsid w:val="000D2D28"/>
    <w:rsid w:val="000D3CF4"/>
    <w:rsid w:val="000D3F15"/>
    <w:rsid w:val="000E1D92"/>
    <w:rsid w:val="000E288A"/>
    <w:rsid w:val="000E5BDD"/>
    <w:rsid w:val="000F3553"/>
    <w:rsid w:val="000F3987"/>
    <w:rsid w:val="000F3B8D"/>
    <w:rsid w:val="00100353"/>
    <w:rsid w:val="00110E47"/>
    <w:rsid w:val="001152CB"/>
    <w:rsid w:val="00130875"/>
    <w:rsid w:val="00130D1F"/>
    <w:rsid w:val="00145BB9"/>
    <w:rsid w:val="00146226"/>
    <w:rsid w:val="00147525"/>
    <w:rsid w:val="00151197"/>
    <w:rsid w:val="001514B3"/>
    <w:rsid w:val="00180520"/>
    <w:rsid w:val="001856A9"/>
    <w:rsid w:val="00186714"/>
    <w:rsid w:val="00192580"/>
    <w:rsid w:val="00192BB1"/>
    <w:rsid w:val="00192CEE"/>
    <w:rsid w:val="00195C04"/>
    <w:rsid w:val="00195C75"/>
    <w:rsid w:val="001A0A21"/>
    <w:rsid w:val="001A5BF1"/>
    <w:rsid w:val="001C47F2"/>
    <w:rsid w:val="001D3C5B"/>
    <w:rsid w:val="001D4D70"/>
    <w:rsid w:val="001D740E"/>
    <w:rsid w:val="001E0ECF"/>
    <w:rsid w:val="001E33AB"/>
    <w:rsid w:val="001F393A"/>
    <w:rsid w:val="001F614A"/>
    <w:rsid w:val="002050AF"/>
    <w:rsid w:val="00207C1A"/>
    <w:rsid w:val="002146D1"/>
    <w:rsid w:val="00243DCF"/>
    <w:rsid w:val="002504B6"/>
    <w:rsid w:val="002515DD"/>
    <w:rsid w:val="00254186"/>
    <w:rsid w:val="00262224"/>
    <w:rsid w:val="00262FA2"/>
    <w:rsid w:val="00272D6E"/>
    <w:rsid w:val="00273834"/>
    <w:rsid w:val="00274228"/>
    <w:rsid w:val="00277009"/>
    <w:rsid w:val="002A12AB"/>
    <w:rsid w:val="002A1BAA"/>
    <w:rsid w:val="002A71B1"/>
    <w:rsid w:val="002B0A31"/>
    <w:rsid w:val="002B5124"/>
    <w:rsid w:val="002B5154"/>
    <w:rsid w:val="002B6D50"/>
    <w:rsid w:val="002C6503"/>
    <w:rsid w:val="002C6ABC"/>
    <w:rsid w:val="002D13EF"/>
    <w:rsid w:val="002D38F5"/>
    <w:rsid w:val="002E0884"/>
    <w:rsid w:val="002F3B17"/>
    <w:rsid w:val="002F4D85"/>
    <w:rsid w:val="003001C7"/>
    <w:rsid w:val="00301DD8"/>
    <w:rsid w:val="00311360"/>
    <w:rsid w:val="00314572"/>
    <w:rsid w:val="00314CA4"/>
    <w:rsid w:val="0032246C"/>
    <w:rsid w:val="003239D3"/>
    <w:rsid w:val="0034133A"/>
    <w:rsid w:val="00363AF7"/>
    <w:rsid w:val="00367DD2"/>
    <w:rsid w:val="003938AE"/>
    <w:rsid w:val="00395AB6"/>
    <w:rsid w:val="0039631B"/>
    <w:rsid w:val="003A2FD0"/>
    <w:rsid w:val="003B3189"/>
    <w:rsid w:val="003C5C7C"/>
    <w:rsid w:val="003C6031"/>
    <w:rsid w:val="003C7356"/>
    <w:rsid w:val="003D34D9"/>
    <w:rsid w:val="003D4320"/>
    <w:rsid w:val="003F7850"/>
    <w:rsid w:val="004134E3"/>
    <w:rsid w:val="0043542E"/>
    <w:rsid w:val="0043662C"/>
    <w:rsid w:val="004673AF"/>
    <w:rsid w:val="00481194"/>
    <w:rsid w:val="00482DC1"/>
    <w:rsid w:val="0048604A"/>
    <w:rsid w:val="0049143F"/>
    <w:rsid w:val="004921B0"/>
    <w:rsid w:val="004939D9"/>
    <w:rsid w:val="00494B02"/>
    <w:rsid w:val="004B0FEE"/>
    <w:rsid w:val="004B474F"/>
    <w:rsid w:val="004B76BC"/>
    <w:rsid w:val="004C17E5"/>
    <w:rsid w:val="004C1E77"/>
    <w:rsid w:val="004C4DBD"/>
    <w:rsid w:val="004D588A"/>
    <w:rsid w:val="004E5385"/>
    <w:rsid w:val="004F102D"/>
    <w:rsid w:val="00507569"/>
    <w:rsid w:val="00507572"/>
    <w:rsid w:val="00507FD2"/>
    <w:rsid w:val="00512632"/>
    <w:rsid w:val="0052214D"/>
    <w:rsid w:val="005246C9"/>
    <w:rsid w:val="00537E6B"/>
    <w:rsid w:val="00563602"/>
    <w:rsid w:val="00565A99"/>
    <w:rsid w:val="00585341"/>
    <w:rsid w:val="00586564"/>
    <w:rsid w:val="005877C9"/>
    <w:rsid w:val="00594E8C"/>
    <w:rsid w:val="005A3349"/>
    <w:rsid w:val="005B1A5F"/>
    <w:rsid w:val="005B2B6D"/>
    <w:rsid w:val="005B3475"/>
    <w:rsid w:val="005B6BE5"/>
    <w:rsid w:val="005D13FC"/>
    <w:rsid w:val="005D507B"/>
    <w:rsid w:val="005D6FAB"/>
    <w:rsid w:val="005D7D66"/>
    <w:rsid w:val="005E5DDB"/>
    <w:rsid w:val="005F104B"/>
    <w:rsid w:val="005F1542"/>
    <w:rsid w:val="005F54E9"/>
    <w:rsid w:val="005F75DC"/>
    <w:rsid w:val="006139C2"/>
    <w:rsid w:val="00627663"/>
    <w:rsid w:val="006406C8"/>
    <w:rsid w:val="00651A08"/>
    <w:rsid w:val="00661479"/>
    <w:rsid w:val="00661F06"/>
    <w:rsid w:val="0067777E"/>
    <w:rsid w:val="0068527C"/>
    <w:rsid w:val="006A6112"/>
    <w:rsid w:val="006B5908"/>
    <w:rsid w:val="006E555B"/>
    <w:rsid w:val="006E73D9"/>
    <w:rsid w:val="006F3334"/>
    <w:rsid w:val="007105D6"/>
    <w:rsid w:val="00716889"/>
    <w:rsid w:val="00730CBF"/>
    <w:rsid w:val="00736B27"/>
    <w:rsid w:val="00736BB2"/>
    <w:rsid w:val="00764BF9"/>
    <w:rsid w:val="00773572"/>
    <w:rsid w:val="00781BB2"/>
    <w:rsid w:val="00782A8F"/>
    <w:rsid w:val="007928C4"/>
    <w:rsid w:val="00793F74"/>
    <w:rsid w:val="00794916"/>
    <w:rsid w:val="007A3B5F"/>
    <w:rsid w:val="007B050F"/>
    <w:rsid w:val="007C4478"/>
    <w:rsid w:val="007D2553"/>
    <w:rsid w:val="007D39A5"/>
    <w:rsid w:val="007E0D47"/>
    <w:rsid w:val="007E356A"/>
    <w:rsid w:val="007F0EC8"/>
    <w:rsid w:val="007F4CC8"/>
    <w:rsid w:val="007F573C"/>
    <w:rsid w:val="0080445A"/>
    <w:rsid w:val="00805DEB"/>
    <w:rsid w:val="0081495E"/>
    <w:rsid w:val="008154D5"/>
    <w:rsid w:val="0082569E"/>
    <w:rsid w:val="008264B2"/>
    <w:rsid w:val="008275AC"/>
    <w:rsid w:val="008316DC"/>
    <w:rsid w:val="00835ECF"/>
    <w:rsid w:val="00854D59"/>
    <w:rsid w:val="00856978"/>
    <w:rsid w:val="0086730A"/>
    <w:rsid w:val="008733C6"/>
    <w:rsid w:val="00882C34"/>
    <w:rsid w:val="008831BF"/>
    <w:rsid w:val="008842C1"/>
    <w:rsid w:val="00884DD1"/>
    <w:rsid w:val="00891AC6"/>
    <w:rsid w:val="008958CA"/>
    <w:rsid w:val="008B748C"/>
    <w:rsid w:val="008C0C6A"/>
    <w:rsid w:val="008C7896"/>
    <w:rsid w:val="008D30E8"/>
    <w:rsid w:val="008E0899"/>
    <w:rsid w:val="008E4B1C"/>
    <w:rsid w:val="008F4C99"/>
    <w:rsid w:val="008F5A86"/>
    <w:rsid w:val="008F7EE1"/>
    <w:rsid w:val="00907AFA"/>
    <w:rsid w:val="00913FA3"/>
    <w:rsid w:val="00920E45"/>
    <w:rsid w:val="0092175E"/>
    <w:rsid w:val="009271BB"/>
    <w:rsid w:val="0093126D"/>
    <w:rsid w:val="00933F4F"/>
    <w:rsid w:val="009537F8"/>
    <w:rsid w:val="00963443"/>
    <w:rsid w:val="0096771D"/>
    <w:rsid w:val="00971BF6"/>
    <w:rsid w:val="009851E5"/>
    <w:rsid w:val="009A00BF"/>
    <w:rsid w:val="009C36E1"/>
    <w:rsid w:val="009D360E"/>
    <w:rsid w:val="009D6986"/>
    <w:rsid w:val="009E45A6"/>
    <w:rsid w:val="009E6C20"/>
    <w:rsid w:val="009F3075"/>
    <w:rsid w:val="00A0175B"/>
    <w:rsid w:val="00A179AC"/>
    <w:rsid w:val="00A22AB1"/>
    <w:rsid w:val="00A24147"/>
    <w:rsid w:val="00A34429"/>
    <w:rsid w:val="00A4269E"/>
    <w:rsid w:val="00A50F51"/>
    <w:rsid w:val="00A708DB"/>
    <w:rsid w:val="00A71CB0"/>
    <w:rsid w:val="00A7384C"/>
    <w:rsid w:val="00A86DDE"/>
    <w:rsid w:val="00A96F4B"/>
    <w:rsid w:val="00AB2939"/>
    <w:rsid w:val="00AB3B97"/>
    <w:rsid w:val="00AB43D8"/>
    <w:rsid w:val="00AB56A5"/>
    <w:rsid w:val="00AD01FB"/>
    <w:rsid w:val="00AD35DF"/>
    <w:rsid w:val="00AD61DD"/>
    <w:rsid w:val="00B00996"/>
    <w:rsid w:val="00B00CFA"/>
    <w:rsid w:val="00B020A7"/>
    <w:rsid w:val="00B07BFF"/>
    <w:rsid w:val="00B21596"/>
    <w:rsid w:val="00B243FA"/>
    <w:rsid w:val="00B33062"/>
    <w:rsid w:val="00B3394D"/>
    <w:rsid w:val="00B356C0"/>
    <w:rsid w:val="00B36B34"/>
    <w:rsid w:val="00B36D55"/>
    <w:rsid w:val="00B517CB"/>
    <w:rsid w:val="00B5726A"/>
    <w:rsid w:val="00B621E0"/>
    <w:rsid w:val="00B63935"/>
    <w:rsid w:val="00B70072"/>
    <w:rsid w:val="00B711F3"/>
    <w:rsid w:val="00B75CB7"/>
    <w:rsid w:val="00B832D9"/>
    <w:rsid w:val="00B85AA9"/>
    <w:rsid w:val="00B9383C"/>
    <w:rsid w:val="00B9590A"/>
    <w:rsid w:val="00BB0744"/>
    <w:rsid w:val="00BB5B55"/>
    <w:rsid w:val="00BC1524"/>
    <w:rsid w:val="00BD2932"/>
    <w:rsid w:val="00BD57BB"/>
    <w:rsid w:val="00BE6085"/>
    <w:rsid w:val="00BF1D0D"/>
    <w:rsid w:val="00BF6004"/>
    <w:rsid w:val="00C01C45"/>
    <w:rsid w:val="00C0642F"/>
    <w:rsid w:val="00C126FD"/>
    <w:rsid w:val="00C1679D"/>
    <w:rsid w:val="00C22E5B"/>
    <w:rsid w:val="00C34118"/>
    <w:rsid w:val="00C5743E"/>
    <w:rsid w:val="00C65BF3"/>
    <w:rsid w:val="00C70E92"/>
    <w:rsid w:val="00C73293"/>
    <w:rsid w:val="00C74767"/>
    <w:rsid w:val="00C80960"/>
    <w:rsid w:val="00C8721D"/>
    <w:rsid w:val="00C90119"/>
    <w:rsid w:val="00C91A70"/>
    <w:rsid w:val="00C93589"/>
    <w:rsid w:val="00C97B4D"/>
    <w:rsid w:val="00CA0630"/>
    <w:rsid w:val="00CA1995"/>
    <w:rsid w:val="00CC3845"/>
    <w:rsid w:val="00CC6F6E"/>
    <w:rsid w:val="00CE3D28"/>
    <w:rsid w:val="00CE47AD"/>
    <w:rsid w:val="00CF3989"/>
    <w:rsid w:val="00D00E4B"/>
    <w:rsid w:val="00D037DC"/>
    <w:rsid w:val="00D07278"/>
    <w:rsid w:val="00D16963"/>
    <w:rsid w:val="00D2527B"/>
    <w:rsid w:val="00D3069A"/>
    <w:rsid w:val="00D56F41"/>
    <w:rsid w:val="00D62052"/>
    <w:rsid w:val="00D83519"/>
    <w:rsid w:val="00D9681E"/>
    <w:rsid w:val="00DA37C9"/>
    <w:rsid w:val="00DA7E53"/>
    <w:rsid w:val="00DB12D4"/>
    <w:rsid w:val="00DB2700"/>
    <w:rsid w:val="00DB30F0"/>
    <w:rsid w:val="00DB4312"/>
    <w:rsid w:val="00DB5F6D"/>
    <w:rsid w:val="00DB7D42"/>
    <w:rsid w:val="00DC65C1"/>
    <w:rsid w:val="00DC6B58"/>
    <w:rsid w:val="00DD006B"/>
    <w:rsid w:val="00DD0C2F"/>
    <w:rsid w:val="00DD2D4A"/>
    <w:rsid w:val="00DD2E2B"/>
    <w:rsid w:val="00DE1027"/>
    <w:rsid w:val="00DE4981"/>
    <w:rsid w:val="00DE4EA6"/>
    <w:rsid w:val="00DE4FE0"/>
    <w:rsid w:val="00DE62AF"/>
    <w:rsid w:val="00DF6F47"/>
    <w:rsid w:val="00E03054"/>
    <w:rsid w:val="00E10311"/>
    <w:rsid w:val="00E1060C"/>
    <w:rsid w:val="00E106AD"/>
    <w:rsid w:val="00E20405"/>
    <w:rsid w:val="00E213F3"/>
    <w:rsid w:val="00E32872"/>
    <w:rsid w:val="00E37621"/>
    <w:rsid w:val="00E41F96"/>
    <w:rsid w:val="00E438C2"/>
    <w:rsid w:val="00E5244E"/>
    <w:rsid w:val="00E537DE"/>
    <w:rsid w:val="00E60769"/>
    <w:rsid w:val="00E71205"/>
    <w:rsid w:val="00E721E9"/>
    <w:rsid w:val="00E7323F"/>
    <w:rsid w:val="00E74E1E"/>
    <w:rsid w:val="00E861D4"/>
    <w:rsid w:val="00E864A6"/>
    <w:rsid w:val="00E867CB"/>
    <w:rsid w:val="00E9091B"/>
    <w:rsid w:val="00E9257F"/>
    <w:rsid w:val="00EB217C"/>
    <w:rsid w:val="00EB4D34"/>
    <w:rsid w:val="00EB5536"/>
    <w:rsid w:val="00EB7660"/>
    <w:rsid w:val="00ED165D"/>
    <w:rsid w:val="00ED3FB8"/>
    <w:rsid w:val="00EE2A4C"/>
    <w:rsid w:val="00EF3875"/>
    <w:rsid w:val="00F07713"/>
    <w:rsid w:val="00F16EFA"/>
    <w:rsid w:val="00F23E6C"/>
    <w:rsid w:val="00F241FB"/>
    <w:rsid w:val="00F2478A"/>
    <w:rsid w:val="00F25DE6"/>
    <w:rsid w:val="00F2638B"/>
    <w:rsid w:val="00F33A51"/>
    <w:rsid w:val="00F34127"/>
    <w:rsid w:val="00F3503B"/>
    <w:rsid w:val="00F35D52"/>
    <w:rsid w:val="00F4198C"/>
    <w:rsid w:val="00F4670E"/>
    <w:rsid w:val="00F51BB5"/>
    <w:rsid w:val="00F633DF"/>
    <w:rsid w:val="00F6582E"/>
    <w:rsid w:val="00F668AD"/>
    <w:rsid w:val="00F7116B"/>
    <w:rsid w:val="00F81E22"/>
    <w:rsid w:val="00F957F8"/>
    <w:rsid w:val="00FA195D"/>
    <w:rsid w:val="00FA45BC"/>
    <w:rsid w:val="00FA5EBA"/>
    <w:rsid w:val="00FA76A5"/>
    <w:rsid w:val="00FB0527"/>
    <w:rsid w:val="00FB097F"/>
    <w:rsid w:val="00FC485D"/>
    <w:rsid w:val="00FD065D"/>
    <w:rsid w:val="00FD6294"/>
    <w:rsid w:val="00FD77BA"/>
    <w:rsid w:val="00FD7A6E"/>
    <w:rsid w:val="00FD7DC4"/>
    <w:rsid w:val="00FF0D25"/>
    <w:rsid w:val="00FF1ED5"/>
    <w:rsid w:val="05302918"/>
    <w:rsid w:val="15A98C34"/>
    <w:rsid w:val="18D8CBBC"/>
    <w:rsid w:val="1A40C016"/>
    <w:rsid w:val="2BBD15E6"/>
    <w:rsid w:val="2EB8452D"/>
    <w:rsid w:val="36F34EE7"/>
    <w:rsid w:val="449E169B"/>
    <w:rsid w:val="62E8C1BA"/>
    <w:rsid w:val="65DC31BC"/>
    <w:rsid w:val="6859C2B2"/>
    <w:rsid w:val="770666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668016"/>
  <w15:chartTrackingRefBased/>
  <w15:docId w15:val="{9A5BA4B2-3161-4A35-9881-3128EBE7E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bidi/>
    </w:pPr>
    <w:rPr>
      <w:rFonts w:cs="David"/>
      <w:sz w:val="26"/>
      <w:szCs w:val="26"/>
      <w:lang w:eastAsia="he-IL" w:bidi="he-IL"/>
    </w:rPr>
  </w:style>
  <w:style w:type="paragraph" w:styleId="Heading1">
    <w:name w:val="heading 1"/>
    <w:basedOn w:val="Normal"/>
    <w:next w:val="Normal"/>
    <w:qFormat/>
    <w:pPr>
      <w:keepNext/>
      <w:outlineLvl w:val="0"/>
    </w:pPr>
    <w:rPr>
      <w:b/>
      <w:bCs/>
      <w:sz w:val="24"/>
      <w:szCs w:val="24"/>
    </w:rPr>
  </w:style>
  <w:style w:type="paragraph" w:styleId="Heading2">
    <w:name w:val="heading 2"/>
    <w:basedOn w:val="Normal"/>
    <w:next w:val="Normal"/>
    <w:link w:val="Heading2Char"/>
    <w:semiHidden/>
    <w:unhideWhenUsed/>
    <w:qFormat/>
    <w:rsid w:val="00A0175B"/>
    <w:pPr>
      <w:keepNext/>
      <w:keepLines/>
      <w:spacing w:before="40"/>
      <w:outlineLvl w:val="1"/>
    </w:pPr>
    <w:rPr>
      <w:rFonts w:asciiTheme="majorHAnsi" w:eastAsiaTheme="majorEastAsia" w:hAnsiTheme="majorHAnsi" w:cstheme="majorBidi"/>
      <w:color w:val="2F5496" w:themeColor="accent1" w:themeShade="BF"/>
    </w:rPr>
  </w:style>
  <w:style w:type="paragraph" w:styleId="Heading3">
    <w:name w:val="heading 3"/>
    <w:basedOn w:val="Normal"/>
    <w:next w:val="Normal"/>
    <w:link w:val="Heading3Char"/>
    <w:semiHidden/>
    <w:unhideWhenUsed/>
    <w:qFormat/>
    <w:rsid w:val="00494B02"/>
    <w:pPr>
      <w:keepNext/>
      <w:spacing w:before="240" w:after="60"/>
      <w:outlineLvl w:val="2"/>
    </w:pPr>
    <w:rPr>
      <w:rFonts w:ascii="Cambria" w:hAnsi="Cambria"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32"/>
      <w:szCs w:val="32"/>
    </w:rPr>
  </w:style>
  <w:style w:type="paragraph" w:styleId="BodyText">
    <w:name w:val="Body Text"/>
    <w:basedOn w:val="Normal"/>
    <w:rPr>
      <w:b/>
      <w:bCs/>
    </w:rPr>
  </w:style>
  <w:style w:type="paragraph" w:styleId="BodyText2">
    <w:name w:val="Body Text 2"/>
    <w:basedOn w:val="Normal"/>
    <w:rPr>
      <w:b/>
      <w:bCs/>
      <w:sz w:val="24"/>
      <w:szCs w:val="24"/>
    </w:rPr>
  </w:style>
  <w:style w:type="character" w:styleId="Hyperlink">
    <w:name w:val="Hyperlink"/>
    <w:rsid w:val="009851E5"/>
    <w:rPr>
      <w:color w:val="0000FF"/>
      <w:u w:val="single"/>
    </w:rPr>
  </w:style>
  <w:style w:type="paragraph" w:customStyle="1" w:styleId="Default">
    <w:name w:val="Default"/>
    <w:rsid w:val="00147525"/>
    <w:pPr>
      <w:autoSpaceDE w:val="0"/>
      <w:autoSpaceDN w:val="0"/>
      <w:adjustRightInd w:val="0"/>
    </w:pPr>
    <w:rPr>
      <w:color w:val="000000"/>
      <w:sz w:val="24"/>
      <w:szCs w:val="24"/>
      <w:lang w:eastAsia="en-US" w:bidi="he-IL"/>
    </w:rPr>
  </w:style>
  <w:style w:type="character" w:customStyle="1" w:styleId="Heading3Char">
    <w:name w:val="Heading 3 Char"/>
    <w:link w:val="Heading3"/>
    <w:semiHidden/>
    <w:rsid w:val="00494B02"/>
    <w:rPr>
      <w:rFonts w:ascii="Cambria" w:eastAsia="Times New Roman" w:hAnsi="Cambria" w:cs="Times New Roman"/>
      <w:b/>
      <w:bCs/>
      <w:sz w:val="26"/>
      <w:szCs w:val="26"/>
      <w:lang w:eastAsia="he-IL"/>
    </w:rPr>
  </w:style>
  <w:style w:type="paragraph" w:styleId="BalloonText">
    <w:name w:val="Balloon Text"/>
    <w:basedOn w:val="Normal"/>
    <w:link w:val="BalloonTextChar"/>
    <w:rsid w:val="00020592"/>
    <w:rPr>
      <w:rFonts w:ascii="Tahoma" w:hAnsi="Tahoma" w:cs="Tahoma"/>
      <w:sz w:val="16"/>
      <w:szCs w:val="16"/>
    </w:rPr>
  </w:style>
  <w:style w:type="character" w:customStyle="1" w:styleId="BalloonTextChar">
    <w:name w:val="Balloon Text Char"/>
    <w:link w:val="BalloonText"/>
    <w:rsid w:val="00020592"/>
    <w:rPr>
      <w:rFonts w:ascii="Tahoma" w:hAnsi="Tahoma" w:cs="Tahoma"/>
      <w:sz w:val="16"/>
      <w:szCs w:val="16"/>
      <w:lang w:eastAsia="he-IL"/>
    </w:rPr>
  </w:style>
  <w:style w:type="paragraph" w:styleId="Header">
    <w:name w:val="header"/>
    <w:basedOn w:val="Normal"/>
    <w:link w:val="HeaderChar"/>
    <w:uiPriority w:val="99"/>
    <w:rsid w:val="002504B6"/>
    <w:pPr>
      <w:tabs>
        <w:tab w:val="center" w:pos="4153"/>
        <w:tab w:val="right" w:pos="8306"/>
      </w:tabs>
    </w:pPr>
  </w:style>
  <w:style w:type="character" w:customStyle="1" w:styleId="HeaderChar">
    <w:name w:val="Header Char"/>
    <w:link w:val="Header"/>
    <w:uiPriority w:val="99"/>
    <w:rsid w:val="002504B6"/>
    <w:rPr>
      <w:rFonts w:cs="David"/>
      <w:sz w:val="26"/>
      <w:szCs w:val="26"/>
      <w:lang w:eastAsia="he-IL"/>
    </w:rPr>
  </w:style>
  <w:style w:type="paragraph" w:styleId="Footer">
    <w:name w:val="footer"/>
    <w:basedOn w:val="Normal"/>
    <w:link w:val="FooterChar"/>
    <w:uiPriority w:val="99"/>
    <w:rsid w:val="002504B6"/>
    <w:pPr>
      <w:tabs>
        <w:tab w:val="center" w:pos="4153"/>
        <w:tab w:val="right" w:pos="8306"/>
      </w:tabs>
    </w:pPr>
  </w:style>
  <w:style w:type="character" w:customStyle="1" w:styleId="FooterChar">
    <w:name w:val="Footer Char"/>
    <w:link w:val="Footer"/>
    <w:uiPriority w:val="99"/>
    <w:rsid w:val="002504B6"/>
    <w:rPr>
      <w:rFonts w:cs="David"/>
      <w:sz w:val="26"/>
      <w:szCs w:val="26"/>
      <w:lang w:eastAsia="he-IL"/>
    </w:rPr>
  </w:style>
  <w:style w:type="paragraph" w:styleId="ListParagraph">
    <w:name w:val="List Paragraph"/>
    <w:basedOn w:val="Normal"/>
    <w:uiPriority w:val="34"/>
    <w:qFormat/>
    <w:rsid w:val="00E213F3"/>
    <w:pPr>
      <w:bidi w:val="0"/>
      <w:spacing w:after="160" w:line="259" w:lineRule="auto"/>
      <w:ind w:left="720"/>
      <w:contextualSpacing/>
    </w:pPr>
    <w:rPr>
      <w:rFonts w:ascii="Calibri" w:eastAsia="Calibri" w:hAnsi="Calibri" w:cs="Arial"/>
      <w:sz w:val="22"/>
      <w:szCs w:val="22"/>
      <w:lang w:eastAsia="en-US"/>
    </w:rPr>
  </w:style>
  <w:style w:type="table" w:styleId="TableGrid">
    <w:name w:val="Table Grid"/>
    <w:basedOn w:val="TableNormal"/>
    <w:rsid w:val="007A3B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F23E6C"/>
    <w:rPr>
      <w:color w:val="605E5C"/>
      <w:shd w:val="clear" w:color="auto" w:fill="E1DFDD"/>
    </w:rPr>
  </w:style>
  <w:style w:type="paragraph" w:styleId="NormalWeb">
    <w:name w:val="Normal (Web)"/>
    <w:basedOn w:val="Normal"/>
    <w:uiPriority w:val="99"/>
    <w:unhideWhenUsed/>
    <w:rsid w:val="006F3334"/>
    <w:pPr>
      <w:bidi w:val="0"/>
      <w:spacing w:before="100" w:beforeAutospacing="1" w:after="100" w:afterAutospacing="1"/>
    </w:pPr>
    <w:rPr>
      <w:rFonts w:cs="Times New Roman"/>
      <w:sz w:val="24"/>
      <w:szCs w:val="24"/>
      <w:lang w:eastAsia="en-US"/>
    </w:rPr>
  </w:style>
  <w:style w:type="character" w:styleId="Emphasis">
    <w:name w:val="Emphasis"/>
    <w:uiPriority w:val="20"/>
    <w:qFormat/>
    <w:rsid w:val="006F3334"/>
    <w:rPr>
      <w:i/>
      <w:iCs/>
    </w:rPr>
  </w:style>
  <w:style w:type="character" w:customStyle="1" w:styleId="gmail-apple-converted-space">
    <w:name w:val="gmail-apple-converted-space"/>
    <w:basedOn w:val="DefaultParagraphFont"/>
    <w:rsid w:val="002B5124"/>
  </w:style>
  <w:style w:type="paragraph" w:customStyle="1" w:styleId="paragraph">
    <w:name w:val="paragraph"/>
    <w:basedOn w:val="Normal"/>
    <w:rsid w:val="008E4B1C"/>
    <w:pPr>
      <w:bidi w:val="0"/>
      <w:spacing w:before="100" w:beforeAutospacing="1" w:after="100" w:afterAutospacing="1"/>
    </w:pPr>
    <w:rPr>
      <w:rFonts w:cs="Times New Roman"/>
      <w:sz w:val="24"/>
      <w:szCs w:val="24"/>
      <w:lang w:eastAsia="en-US"/>
    </w:rPr>
  </w:style>
  <w:style w:type="character" w:customStyle="1" w:styleId="normaltextrun">
    <w:name w:val="normaltextrun"/>
    <w:basedOn w:val="DefaultParagraphFont"/>
    <w:rsid w:val="008E4B1C"/>
  </w:style>
  <w:style w:type="character" w:customStyle="1" w:styleId="eop">
    <w:name w:val="eop"/>
    <w:basedOn w:val="DefaultParagraphFont"/>
    <w:rsid w:val="008E4B1C"/>
  </w:style>
  <w:style w:type="character" w:customStyle="1" w:styleId="Heading2Char">
    <w:name w:val="Heading 2 Char"/>
    <w:basedOn w:val="DefaultParagraphFont"/>
    <w:link w:val="Heading2"/>
    <w:semiHidden/>
    <w:rsid w:val="00A0175B"/>
    <w:rPr>
      <w:rFonts w:asciiTheme="majorHAnsi" w:eastAsiaTheme="majorEastAsia" w:hAnsiTheme="majorHAnsi" w:cstheme="majorBidi"/>
      <w:color w:val="2F5496" w:themeColor="accent1" w:themeShade="BF"/>
      <w:sz w:val="26"/>
      <w:szCs w:val="26"/>
      <w:lang w:eastAsia="he-IL"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063132">
      <w:bodyDiv w:val="1"/>
      <w:marLeft w:val="0"/>
      <w:marRight w:val="0"/>
      <w:marTop w:val="0"/>
      <w:marBottom w:val="0"/>
      <w:divBdr>
        <w:top w:val="none" w:sz="0" w:space="0" w:color="auto"/>
        <w:left w:val="none" w:sz="0" w:space="0" w:color="auto"/>
        <w:bottom w:val="none" w:sz="0" w:space="0" w:color="auto"/>
        <w:right w:val="none" w:sz="0" w:space="0" w:color="auto"/>
      </w:divBdr>
    </w:div>
    <w:div w:id="711002724">
      <w:bodyDiv w:val="1"/>
      <w:marLeft w:val="0"/>
      <w:marRight w:val="0"/>
      <w:marTop w:val="0"/>
      <w:marBottom w:val="0"/>
      <w:divBdr>
        <w:top w:val="none" w:sz="0" w:space="0" w:color="auto"/>
        <w:left w:val="none" w:sz="0" w:space="0" w:color="auto"/>
        <w:bottom w:val="none" w:sz="0" w:space="0" w:color="auto"/>
        <w:right w:val="none" w:sz="0" w:space="0" w:color="auto"/>
      </w:divBdr>
    </w:div>
    <w:div w:id="817260261">
      <w:bodyDiv w:val="1"/>
      <w:marLeft w:val="0"/>
      <w:marRight w:val="0"/>
      <w:marTop w:val="0"/>
      <w:marBottom w:val="0"/>
      <w:divBdr>
        <w:top w:val="none" w:sz="0" w:space="0" w:color="auto"/>
        <w:left w:val="none" w:sz="0" w:space="0" w:color="auto"/>
        <w:bottom w:val="none" w:sz="0" w:space="0" w:color="auto"/>
        <w:right w:val="none" w:sz="0" w:space="0" w:color="auto"/>
      </w:divBdr>
    </w:div>
    <w:div w:id="863979861">
      <w:bodyDiv w:val="1"/>
      <w:marLeft w:val="0"/>
      <w:marRight w:val="0"/>
      <w:marTop w:val="0"/>
      <w:marBottom w:val="0"/>
      <w:divBdr>
        <w:top w:val="none" w:sz="0" w:space="0" w:color="auto"/>
        <w:left w:val="none" w:sz="0" w:space="0" w:color="auto"/>
        <w:bottom w:val="none" w:sz="0" w:space="0" w:color="auto"/>
        <w:right w:val="none" w:sz="0" w:space="0" w:color="auto"/>
      </w:divBdr>
    </w:div>
    <w:div w:id="1091437255">
      <w:bodyDiv w:val="1"/>
      <w:marLeft w:val="0"/>
      <w:marRight w:val="0"/>
      <w:marTop w:val="0"/>
      <w:marBottom w:val="0"/>
      <w:divBdr>
        <w:top w:val="none" w:sz="0" w:space="0" w:color="auto"/>
        <w:left w:val="none" w:sz="0" w:space="0" w:color="auto"/>
        <w:bottom w:val="none" w:sz="0" w:space="0" w:color="auto"/>
        <w:right w:val="none" w:sz="0" w:space="0" w:color="auto"/>
      </w:divBdr>
    </w:div>
    <w:div w:id="1098252507">
      <w:bodyDiv w:val="1"/>
      <w:marLeft w:val="0"/>
      <w:marRight w:val="0"/>
      <w:marTop w:val="0"/>
      <w:marBottom w:val="0"/>
      <w:divBdr>
        <w:top w:val="none" w:sz="0" w:space="0" w:color="auto"/>
        <w:left w:val="none" w:sz="0" w:space="0" w:color="auto"/>
        <w:bottom w:val="none" w:sz="0" w:space="0" w:color="auto"/>
        <w:right w:val="none" w:sz="0" w:space="0" w:color="auto"/>
      </w:divBdr>
    </w:div>
    <w:div w:id="1478918035">
      <w:bodyDiv w:val="1"/>
      <w:marLeft w:val="0"/>
      <w:marRight w:val="0"/>
      <w:marTop w:val="0"/>
      <w:marBottom w:val="0"/>
      <w:divBdr>
        <w:top w:val="none" w:sz="0" w:space="0" w:color="auto"/>
        <w:left w:val="none" w:sz="0" w:space="0" w:color="auto"/>
        <w:bottom w:val="none" w:sz="0" w:space="0" w:color="auto"/>
        <w:right w:val="none" w:sz="0" w:space="0" w:color="auto"/>
      </w:divBdr>
    </w:div>
    <w:div w:id="2045668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odedi@bgu.ac.il" TargetMode="External"/><Relationship Id="rId1" Type="http://schemas.openxmlformats.org/officeDocument/2006/relationships/hyperlink" Target="mailto:rayaed@bgu.ac.il" TargetMode="External"/></Relationships>
</file>

<file path=word/_rels/header1.xml.rels><?xml version="1.0" encoding="UTF-8" standalone="yes"?>
<Relationships xmlns="http://schemas.openxmlformats.org/package/2006/relationships"><Relationship Id="rId3" Type="http://schemas.openxmlformats.org/officeDocument/2006/relationships/image" Target="http://in.bgu.ac.il/en/csoc/Side%20Banners/csoc.png"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84270ED4400BA444B29974B6661BBE50" ma:contentTypeVersion="1" ma:contentTypeDescription="צור מסמך חדש." ma:contentTypeScope="" ma:versionID="61d536ddede9ad586cc34275fac886dd">
  <xsd:schema xmlns:xsd="http://www.w3.org/2001/XMLSchema" xmlns:xs="http://www.w3.org/2001/XMLSchema" xmlns:p="http://schemas.microsoft.com/office/2006/metadata/properties" xmlns:ns3="3fd1f8e8-d4eb-4fa9-9edf-90e13be718c2" targetNamespace="http://schemas.microsoft.com/office/2006/metadata/properties" ma:root="true" ma:fieldsID="fcf5f696791075dac38d5be3b5074702" ns3:_="">
    <xsd:import namespace="3fd1f8e8-d4eb-4fa9-9edf-90e13be718c2"/>
    <xsd:element name="properties">
      <xsd:complexType>
        <xsd:sequence>
          <xsd:element name="documentManagement">
            <xsd:complexType>
              <xsd:all>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d1f8e8-d4eb-4fa9-9edf-90e13be718c2" elementFormDefault="qualified">
    <xsd:import namespace="http://schemas.microsoft.com/office/2006/documentManagement/types"/>
    <xsd:import namespace="http://schemas.microsoft.com/office/infopath/2007/PartnerControls"/>
    <xsd:element name="_dlc_DocId" ma:index="8" nillable="true" ma:displayName="ערך של מזהה מסמך" ma:description="הערך של מזהה המסמך שהוקצה לפריט זה." ma:internalName="_dlc_DocId" ma:readOnly="true">
      <xsd:simpleType>
        <xsd:restriction base="dms:Text"/>
      </xsd:simpleType>
    </xsd:element>
    <xsd:element name="_dlc_DocIdUrl" ma:index="9"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6A52D36-CD1F-4C36-BBDA-9DCCB281DA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d1f8e8-d4eb-4fa9-9edf-90e13be718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BD7F36-7312-47A8-9D36-DF62CD988C59}">
  <ds:schemaRefs>
    <ds:schemaRef ds:uri="http://schemas.microsoft.com/office/2006/metadata/longProperties"/>
  </ds:schemaRefs>
</ds:datastoreItem>
</file>

<file path=customXml/itemProps3.xml><?xml version="1.0" encoding="utf-8"?>
<ds:datastoreItem xmlns:ds="http://schemas.openxmlformats.org/officeDocument/2006/customXml" ds:itemID="{7701C791-BDD1-4A79-BF05-D29C12389E21}">
  <ds:schemaRefs>
    <ds:schemaRef ds:uri="http://schemas.openxmlformats.org/officeDocument/2006/bibliography"/>
  </ds:schemaRefs>
</ds:datastoreItem>
</file>

<file path=customXml/itemProps4.xml><?xml version="1.0" encoding="utf-8"?>
<ds:datastoreItem xmlns:ds="http://schemas.openxmlformats.org/officeDocument/2006/customXml" ds:itemID="{51A71EB0-3139-4CB4-8870-DA18F58B3055}">
  <ds:schemaRefs>
    <ds:schemaRef ds:uri="http://schemas.microsoft.com/sharepoint/v3/contenttype/forms"/>
  </ds:schemaRefs>
</ds:datastoreItem>
</file>

<file path=customXml/itemProps5.xml><?xml version="1.0" encoding="utf-8"?>
<ds:datastoreItem xmlns:ds="http://schemas.openxmlformats.org/officeDocument/2006/customXml" ds:itemID="{84BD60D8-F6C2-460A-B199-B67617E25C0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470</Words>
  <Characters>2683</Characters>
  <Application>Microsoft Office Word</Application>
  <DocSecurity>0</DocSecurity>
  <Lines>22</Lines>
  <Paragraphs>6</Paragraphs>
  <ScaleCrop>false</ScaleCrop>
  <Company>BGU</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אוניברסיטת בן-גוריון בנגב</dc:title>
  <dc:subject/>
  <dc:creator>weismanr</dc:creator>
  <cp:keywords/>
  <cp:lastModifiedBy>רעיה אבן דוד</cp:lastModifiedBy>
  <cp:revision>2</cp:revision>
  <cp:lastPrinted>2019-01-17T17:42:00Z</cp:lastPrinted>
  <dcterms:created xsi:type="dcterms:W3CDTF">2026-07-19T07:13:00Z</dcterms:created>
  <dcterms:modified xsi:type="dcterms:W3CDTF">2026-07-19T07:13:00Z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5RW434VQ3H3S-37-43</vt:lpwstr>
  </property>
  <property fmtid="{D5CDD505-2E9C-101B-9397-08002B2CF9AE}" pid="3" name="_dlc_DocIdItemGuid">
    <vt:lpwstr>2955968f-d1fa-4dfc-ac15-1453c52bcddc</vt:lpwstr>
  </property>
  <property fmtid="{D5CDD505-2E9C-101B-9397-08002B2CF9AE}" pid="4" name="_dlc_DocIdUrl">
    <vt:lpwstr>http://in.bgu.ac.il/acadsec/_layouts/DocIdRedir.aspx?ID=5RW434VQ3H3S-37-43, 5RW434VQ3H3S-37-43</vt:lpwstr>
  </property>
  <property fmtid="{D5CDD505-2E9C-101B-9397-08002B2CF9AE}" pid="5" name="GrammarlyDocumentId">
    <vt:lpwstr>310e0cf5b310cb846ab6ba0f7ad56eb1a8aef79a5e038dc478b4996b60e39a98</vt:lpwstr>
  </property>
</Properties>
</file>