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3E9E" w14:textId="77777777" w:rsidR="009D192A" w:rsidRDefault="009D192A" w:rsidP="00556071">
      <w:pPr>
        <w:spacing w:line="360" w:lineRule="auto"/>
        <w:ind w:left="360"/>
        <w:jc w:val="center"/>
        <w:rPr>
          <w:rFonts w:asciiTheme="majorBidi" w:eastAsia="Times New Roman" w:hAnsiTheme="majorBidi" w:cstheme="majorBidi"/>
          <w:sz w:val="18"/>
          <w:szCs w:val="18"/>
        </w:rPr>
      </w:pPr>
    </w:p>
    <w:p w14:paraId="6B32CA56" w14:textId="6CF32C2A" w:rsidR="00826CB5" w:rsidRPr="00495197" w:rsidRDefault="00C67070" w:rsidP="00556071">
      <w:pPr>
        <w:spacing w:line="360" w:lineRule="auto"/>
        <w:ind w:left="360"/>
        <w:jc w:val="center"/>
        <w:rPr>
          <w:rFonts w:asciiTheme="majorBidi" w:eastAsia="Times New Roman" w:hAnsiTheme="majorBidi" w:cstheme="majorBidi"/>
          <w:b/>
          <w:bCs/>
        </w:rPr>
      </w:pPr>
      <w:r w:rsidRPr="00495197">
        <w:rPr>
          <w:rFonts w:asciiTheme="majorBidi" w:eastAsia="Times New Roman" w:hAnsiTheme="majorBidi" w:cstheme="majorBidi"/>
          <w:b/>
          <w:bCs/>
        </w:rPr>
        <w:t>Trauma and Coping with Trauma in World Religions</w:t>
      </w:r>
    </w:p>
    <w:p w14:paraId="0329EFC0" w14:textId="5F9D29BD" w:rsidR="002C3538" w:rsidRPr="00495197" w:rsidRDefault="009D192A" w:rsidP="00556071">
      <w:pPr>
        <w:spacing w:line="360" w:lineRule="auto"/>
        <w:ind w:left="360"/>
        <w:jc w:val="center"/>
        <w:rPr>
          <w:rFonts w:asciiTheme="majorBidi" w:eastAsia="Times New Roman" w:hAnsiTheme="majorBidi" w:cstheme="majorBidi"/>
        </w:rPr>
      </w:pPr>
      <w:r>
        <w:rPr>
          <w:rFonts w:asciiTheme="majorBidi" w:hAnsiTheme="majorBidi" w:cstheme="majorBidi"/>
          <w:b/>
          <w:bCs/>
          <w:color w:val="ED7D31" w:themeColor="accent2"/>
          <w:lang w:bidi="he-IL"/>
        </w:rPr>
        <w:t>Research Theme</w:t>
      </w:r>
      <w:r w:rsidR="00637774" w:rsidRPr="00495197">
        <w:rPr>
          <w:rFonts w:asciiTheme="majorBidi" w:hAnsiTheme="majorBidi" w:cstheme="majorBidi"/>
          <w:b/>
          <w:bCs/>
          <w:color w:val="ED7D31" w:themeColor="accent2"/>
          <w:lang w:bidi="he-IL"/>
        </w:rPr>
        <w:t xml:space="preserve"> for the 2024-25 Academic Year</w:t>
      </w:r>
    </w:p>
    <w:p w14:paraId="02E64401" w14:textId="3AC0FF86" w:rsidR="002D26C0" w:rsidRPr="005B756F" w:rsidRDefault="00C67070" w:rsidP="00556071">
      <w:pPr>
        <w:spacing w:before="120" w:line="360" w:lineRule="auto"/>
        <w:ind w:left="357"/>
        <w:jc w:val="both"/>
        <w:rPr>
          <w:rFonts w:asciiTheme="majorBidi" w:eastAsia="Times New Roman" w:hAnsiTheme="majorBidi" w:cstheme="majorBidi"/>
        </w:rPr>
      </w:pPr>
      <w:r w:rsidRPr="005B756F">
        <w:rPr>
          <w:rFonts w:asciiTheme="majorBidi" w:eastAsia="Times New Roman" w:hAnsiTheme="majorBidi" w:cstheme="majorBidi"/>
        </w:rPr>
        <w:t>Trauma is define</w:t>
      </w:r>
      <w:r w:rsidR="00D10239" w:rsidRPr="005B756F">
        <w:rPr>
          <w:rFonts w:asciiTheme="majorBidi" w:eastAsia="Times New Roman" w:hAnsiTheme="majorBidi" w:cstheme="majorBidi"/>
        </w:rPr>
        <w:t>d</w:t>
      </w:r>
      <w:r w:rsidRPr="005B756F">
        <w:rPr>
          <w:rFonts w:asciiTheme="majorBidi" w:eastAsia="Times New Roman" w:hAnsiTheme="majorBidi" w:cstheme="majorBidi"/>
        </w:rPr>
        <w:t xml:space="preserve"> as an event </w:t>
      </w:r>
      <w:r w:rsidR="002D26C0" w:rsidRPr="005B756F">
        <w:rPr>
          <w:rFonts w:asciiTheme="majorBidi" w:eastAsia="Times New Roman" w:hAnsiTheme="majorBidi" w:cstheme="majorBidi"/>
        </w:rPr>
        <w:t>that is perceived</w:t>
      </w:r>
      <w:r w:rsidRPr="005B756F">
        <w:rPr>
          <w:rFonts w:asciiTheme="majorBidi" w:eastAsia="Times New Roman" w:hAnsiTheme="majorBidi" w:cstheme="majorBidi"/>
        </w:rPr>
        <w:t xml:space="preserve"> as physically or psychologically threatening</w:t>
      </w:r>
      <w:r w:rsidR="002D26C0" w:rsidRPr="005B756F">
        <w:rPr>
          <w:rFonts w:asciiTheme="majorBidi" w:eastAsia="Times New Roman" w:hAnsiTheme="majorBidi" w:cstheme="majorBidi"/>
        </w:rPr>
        <w:t xml:space="preserve"> </w:t>
      </w:r>
      <w:r w:rsidRPr="005B756F">
        <w:rPr>
          <w:rFonts w:asciiTheme="majorBidi" w:eastAsia="Times New Roman" w:hAnsiTheme="majorBidi" w:cstheme="majorBidi"/>
        </w:rPr>
        <w:t xml:space="preserve">to a person or </w:t>
      </w:r>
      <w:r w:rsidR="00D10239" w:rsidRPr="005B756F">
        <w:rPr>
          <w:rFonts w:asciiTheme="majorBidi" w:eastAsia="Times New Roman" w:hAnsiTheme="majorBidi" w:cstheme="majorBidi"/>
        </w:rPr>
        <w:t xml:space="preserve">society, and which is accompanied by the experience of loss of control and helplessness. </w:t>
      </w:r>
    </w:p>
    <w:p w14:paraId="04919D86" w14:textId="77777777" w:rsidR="00556071" w:rsidRPr="005B756F" w:rsidRDefault="00D10239" w:rsidP="00556071">
      <w:pPr>
        <w:spacing w:line="360" w:lineRule="auto"/>
        <w:ind w:left="360"/>
        <w:jc w:val="both"/>
        <w:rPr>
          <w:rFonts w:asciiTheme="majorBidi" w:eastAsia="Times New Roman" w:hAnsiTheme="majorBidi" w:cstheme="majorBidi"/>
        </w:rPr>
      </w:pPr>
      <w:r w:rsidRPr="005B756F">
        <w:rPr>
          <w:rFonts w:asciiTheme="majorBidi" w:eastAsia="Times New Roman" w:hAnsiTheme="majorBidi" w:cstheme="majorBidi"/>
        </w:rPr>
        <w:t xml:space="preserve">Religions provide a variety of tools and means </w:t>
      </w:r>
      <w:r w:rsidR="002D26C0" w:rsidRPr="005B756F">
        <w:rPr>
          <w:rFonts w:asciiTheme="majorBidi" w:eastAsia="Times New Roman" w:hAnsiTheme="majorBidi" w:cstheme="majorBidi"/>
        </w:rPr>
        <w:t>for coping</w:t>
      </w:r>
      <w:r w:rsidRPr="005B756F">
        <w:rPr>
          <w:rFonts w:asciiTheme="majorBidi" w:eastAsia="Times New Roman" w:hAnsiTheme="majorBidi" w:cstheme="majorBidi"/>
        </w:rPr>
        <w:t xml:space="preserve"> with personal and collective traumas, while emp</w:t>
      </w:r>
      <w:r w:rsidR="002D26C0" w:rsidRPr="005B756F">
        <w:rPr>
          <w:rFonts w:asciiTheme="majorBidi" w:eastAsia="Times New Roman" w:hAnsiTheme="majorBidi" w:cstheme="majorBidi"/>
        </w:rPr>
        <w:t>ir</w:t>
      </w:r>
      <w:r w:rsidRPr="005B756F">
        <w:rPr>
          <w:rFonts w:asciiTheme="majorBidi" w:eastAsia="Times New Roman" w:hAnsiTheme="majorBidi" w:cstheme="majorBidi"/>
        </w:rPr>
        <w:t>ical studies demonstrate that religious faith aids in recover</w:t>
      </w:r>
      <w:r w:rsidR="002D26C0" w:rsidRPr="005B756F">
        <w:rPr>
          <w:rFonts w:asciiTheme="majorBidi" w:eastAsia="Times New Roman" w:hAnsiTheme="majorBidi" w:cstheme="majorBidi"/>
        </w:rPr>
        <w:t>ing</w:t>
      </w:r>
      <w:r w:rsidRPr="005B756F">
        <w:rPr>
          <w:rFonts w:asciiTheme="majorBidi" w:eastAsia="Times New Roman" w:hAnsiTheme="majorBidi" w:cstheme="majorBidi"/>
        </w:rPr>
        <w:t xml:space="preserve"> from traumatic events, both on the personal and on the collective level.</w:t>
      </w:r>
    </w:p>
    <w:p w14:paraId="069BB409" w14:textId="63984AFF" w:rsidR="00D10239" w:rsidRPr="005B756F" w:rsidRDefault="002D26C0" w:rsidP="00556071">
      <w:pPr>
        <w:spacing w:before="120" w:line="360" w:lineRule="auto"/>
        <w:ind w:left="357"/>
        <w:jc w:val="both"/>
        <w:rPr>
          <w:rFonts w:asciiTheme="majorBidi" w:eastAsia="Times New Roman" w:hAnsiTheme="majorBidi" w:cstheme="majorBidi"/>
        </w:rPr>
      </w:pPr>
      <w:r w:rsidRPr="005B756F">
        <w:rPr>
          <w:rFonts w:asciiTheme="majorBidi" w:eastAsia="Times New Roman" w:hAnsiTheme="majorBidi" w:cstheme="majorBidi"/>
        </w:rPr>
        <w:t>On the other hand, t</w:t>
      </w:r>
      <w:r w:rsidR="00D10239" w:rsidRPr="005B756F">
        <w:rPr>
          <w:rFonts w:asciiTheme="majorBidi" w:eastAsia="Times New Roman" w:hAnsiTheme="majorBidi" w:cstheme="majorBidi"/>
        </w:rPr>
        <w:t xml:space="preserve">raumatic experiences may change religious views, the </w:t>
      </w:r>
      <w:r w:rsidRPr="005B756F">
        <w:rPr>
          <w:rFonts w:asciiTheme="majorBidi" w:eastAsia="Times New Roman" w:hAnsiTheme="majorBidi" w:cstheme="majorBidi"/>
        </w:rPr>
        <w:t xml:space="preserve">responsibilities of </w:t>
      </w:r>
      <w:r w:rsidR="00D10239" w:rsidRPr="005B756F">
        <w:rPr>
          <w:rFonts w:asciiTheme="majorBidi" w:eastAsia="Times New Roman" w:hAnsiTheme="majorBidi" w:cstheme="majorBidi"/>
        </w:rPr>
        <w:t>reli</w:t>
      </w:r>
      <w:r w:rsidRPr="005B756F">
        <w:rPr>
          <w:rFonts w:asciiTheme="majorBidi" w:eastAsia="Times New Roman" w:hAnsiTheme="majorBidi" w:cstheme="majorBidi"/>
        </w:rPr>
        <w:t>gi</w:t>
      </w:r>
      <w:r w:rsidR="00D10239" w:rsidRPr="005B756F">
        <w:rPr>
          <w:rFonts w:asciiTheme="majorBidi" w:eastAsia="Times New Roman" w:hAnsiTheme="majorBidi" w:cstheme="majorBidi"/>
        </w:rPr>
        <w:t>ous leaders, the re</w:t>
      </w:r>
      <w:r w:rsidRPr="005B756F">
        <w:rPr>
          <w:rFonts w:asciiTheme="majorBidi" w:eastAsia="Times New Roman" w:hAnsiTheme="majorBidi" w:cstheme="majorBidi"/>
        </w:rPr>
        <w:t>s</w:t>
      </w:r>
      <w:r w:rsidR="00D10239" w:rsidRPr="005B756F">
        <w:rPr>
          <w:rFonts w:asciiTheme="majorBidi" w:eastAsia="Times New Roman" w:hAnsiTheme="majorBidi" w:cstheme="majorBidi"/>
        </w:rPr>
        <w:t>ili</w:t>
      </w:r>
      <w:r w:rsidRPr="005B756F">
        <w:rPr>
          <w:rFonts w:asciiTheme="majorBidi" w:eastAsia="Times New Roman" w:hAnsiTheme="majorBidi" w:cstheme="majorBidi"/>
        </w:rPr>
        <w:t>e</w:t>
      </w:r>
      <w:r w:rsidR="00D10239" w:rsidRPr="005B756F">
        <w:rPr>
          <w:rFonts w:asciiTheme="majorBidi" w:eastAsia="Times New Roman" w:hAnsiTheme="majorBidi" w:cstheme="majorBidi"/>
        </w:rPr>
        <w:t>nce and functioning of religious communities, and even one</w:t>
      </w:r>
      <w:r w:rsidR="009A6BCB" w:rsidRPr="005B756F">
        <w:rPr>
          <w:rFonts w:asciiTheme="majorBidi" w:eastAsia="Times New Roman" w:hAnsiTheme="majorBidi" w:cstheme="majorBidi"/>
        </w:rPr>
        <w:t>'</w:t>
      </w:r>
      <w:r w:rsidR="00D10239" w:rsidRPr="005B756F">
        <w:rPr>
          <w:rFonts w:asciiTheme="majorBidi" w:eastAsia="Times New Roman" w:hAnsiTheme="majorBidi" w:cstheme="majorBidi"/>
        </w:rPr>
        <w:t>s religious affiliation. Religious traditions and communities are shaped by trau</w:t>
      </w:r>
      <w:r w:rsidR="0057491A" w:rsidRPr="005B756F">
        <w:rPr>
          <w:rFonts w:asciiTheme="majorBidi" w:eastAsia="Times New Roman" w:hAnsiTheme="majorBidi" w:cstheme="majorBidi"/>
        </w:rPr>
        <w:t>m</w:t>
      </w:r>
      <w:r w:rsidR="00D10239" w:rsidRPr="005B756F">
        <w:rPr>
          <w:rFonts w:asciiTheme="majorBidi" w:eastAsia="Times New Roman" w:hAnsiTheme="majorBidi" w:cstheme="majorBidi"/>
        </w:rPr>
        <w:t>atic events related to defeat</w:t>
      </w:r>
      <w:r w:rsidR="0057491A" w:rsidRPr="005B756F">
        <w:rPr>
          <w:rFonts w:asciiTheme="majorBidi" w:eastAsia="Times New Roman" w:hAnsiTheme="majorBidi" w:cstheme="majorBidi"/>
        </w:rPr>
        <w:t xml:space="preserve"> in battle</w:t>
      </w:r>
      <w:r w:rsidR="00D10239" w:rsidRPr="005B756F">
        <w:rPr>
          <w:rFonts w:asciiTheme="majorBidi" w:eastAsia="Times New Roman" w:hAnsiTheme="majorBidi" w:cstheme="majorBidi"/>
        </w:rPr>
        <w:t>, conquest and ex</w:t>
      </w:r>
      <w:r w:rsidR="0057491A" w:rsidRPr="005B756F">
        <w:rPr>
          <w:rFonts w:asciiTheme="majorBidi" w:eastAsia="Times New Roman" w:hAnsiTheme="majorBidi" w:cstheme="majorBidi"/>
        </w:rPr>
        <w:t>i</w:t>
      </w:r>
      <w:r w:rsidR="00D10239" w:rsidRPr="005B756F">
        <w:rPr>
          <w:rFonts w:asciiTheme="majorBidi" w:eastAsia="Times New Roman" w:hAnsiTheme="majorBidi" w:cstheme="majorBidi"/>
        </w:rPr>
        <w:t xml:space="preserve">le, natural </w:t>
      </w:r>
      <w:r w:rsidR="0057491A" w:rsidRPr="005B756F">
        <w:rPr>
          <w:rFonts w:asciiTheme="majorBidi" w:eastAsia="Times New Roman" w:hAnsiTheme="majorBidi" w:cstheme="majorBidi"/>
        </w:rPr>
        <w:t>disaster</w:t>
      </w:r>
      <w:r w:rsidR="00D10239" w:rsidRPr="005B756F">
        <w:rPr>
          <w:rFonts w:asciiTheme="majorBidi" w:eastAsia="Times New Roman" w:hAnsiTheme="majorBidi" w:cstheme="majorBidi"/>
        </w:rPr>
        <w:t xml:space="preserve">s, </w:t>
      </w:r>
      <w:r w:rsidR="0057491A" w:rsidRPr="005B756F">
        <w:rPr>
          <w:rFonts w:asciiTheme="majorBidi" w:eastAsia="Times New Roman" w:hAnsiTheme="majorBidi" w:cstheme="majorBidi"/>
        </w:rPr>
        <w:t>and forced</w:t>
      </w:r>
      <w:r w:rsidR="00D10239" w:rsidRPr="005B756F">
        <w:rPr>
          <w:rFonts w:asciiTheme="majorBidi" w:eastAsia="Times New Roman" w:hAnsiTheme="majorBidi" w:cstheme="majorBidi"/>
        </w:rPr>
        <w:t xml:space="preserve"> religious conversion. Such events (e.g. the destruction of the Temple, the conquest of Baghdad by the Mongols, the fall of Constantinople to the Ot</w:t>
      </w:r>
      <w:r w:rsidR="0057491A" w:rsidRPr="005B756F">
        <w:rPr>
          <w:rFonts w:asciiTheme="majorBidi" w:eastAsia="Times New Roman" w:hAnsiTheme="majorBidi" w:cstheme="majorBidi"/>
        </w:rPr>
        <w:t>t</w:t>
      </w:r>
      <w:r w:rsidR="00D10239" w:rsidRPr="005B756F">
        <w:rPr>
          <w:rFonts w:asciiTheme="majorBidi" w:eastAsia="Times New Roman" w:hAnsiTheme="majorBidi" w:cstheme="majorBidi"/>
        </w:rPr>
        <w:t xml:space="preserve">omans, </w:t>
      </w:r>
      <w:r w:rsidR="00336595" w:rsidRPr="005B756F">
        <w:rPr>
          <w:rFonts w:asciiTheme="majorBidi" w:eastAsia="Times New Roman" w:hAnsiTheme="majorBidi" w:cstheme="majorBidi"/>
        </w:rPr>
        <w:t xml:space="preserve">the Spanish colonization of the Inca, the Shoah, </w:t>
      </w:r>
      <w:r w:rsidR="00D10239" w:rsidRPr="005B756F">
        <w:rPr>
          <w:rFonts w:asciiTheme="majorBidi" w:eastAsia="Times New Roman" w:hAnsiTheme="majorBidi" w:cstheme="majorBidi"/>
        </w:rPr>
        <w:t>9/11, the Yom Kippur War</w:t>
      </w:r>
      <w:r w:rsidR="00336595" w:rsidRPr="005B756F">
        <w:rPr>
          <w:rFonts w:asciiTheme="majorBidi" w:eastAsia="Times New Roman" w:hAnsiTheme="majorBidi" w:cstheme="majorBidi"/>
        </w:rPr>
        <w:t>)</w:t>
      </w:r>
      <w:r w:rsidR="00D10239" w:rsidRPr="005B756F">
        <w:rPr>
          <w:rFonts w:asciiTheme="majorBidi" w:eastAsia="Times New Roman" w:hAnsiTheme="majorBidi" w:cstheme="majorBidi"/>
        </w:rPr>
        <w:t xml:space="preserve"> </w:t>
      </w:r>
      <w:r w:rsidR="0057491A" w:rsidRPr="005B756F">
        <w:rPr>
          <w:rFonts w:asciiTheme="majorBidi" w:eastAsia="Times New Roman" w:hAnsiTheme="majorBidi" w:cstheme="majorBidi"/>
        </w:rPr>
        <w:t>had an impact on</w:t>
      </w:r>
      <w:r w:rsidR="00D10239" w:rsidRPr="005B756F">
        <w:rPr>
          <w:rFonts w:asciiTheme="majorBidi" w:eastAsia="Times New Roman" w:hAnsiTheme="majorBidi" w:cstheme="majorBidi"/>
        </w:rPr>
        <w:t xml:space="preserve"> the explanation of s</w:t>
      </w:r>
      <w:r w:rsidR="0057491A" w:rsidRPr="005B756F">
        <w:rPr>
          <w:rFonts w:asciiTheme="majorBidi" w:eastAsia="Times New Roman" w:hAnsiTheme="majorBidi" w:cstheme="majorBidi"/>
        </w:rPr>
        <w:t>a</w:t>
      </w:r>
      <w:r w:rsidR="00D10239" w:rsidRPr="005B756F">
        <w:rPr>
          <w:rFonts w:asciiTheme="majorBidi" w:eastAsia="Times New Roman" w:hAnsiTheme="majorBidi" w:cstheme="majorBidi"/>
        </w:rPr>
        <w:t xml:space="preserve">cred texts, theology, </w:t>
      </w:r>
      <w:r w:rsidR="002C3538" w:rsidRPr="005B756F">
        <w:rPr>
          <w:rFonts w:asciiTheme="majorBidi" w:eastAsia="Times New Roman" w:hAnsiTheme="majorBidi" w:cstheme="majorBidi"/>
        </w:rPr>
        <w:t>religious law</w:t>
      </w:r>
      <w:r w:rsidR="00D10239" w:rsidRPr="005B756F">
        <w:rPr>
          <w:rFonts w:asciiTheme="majorBidi" w:eastAsia="Times New Roman" w:hAnsiTheme="majorBidi" w:cstheme="majorBidi"/>
        </w:rPr>
        <w:t xml:space="preserve">, liturgy, </w:t>
      </w:r>
      <w:r w:rsidR="0057491A" w:rsidRPr="005B756F">
        <w:rPr>
          <w:rFonts w:asciiTheme="majorBidi" w:eastAsia="Times New Roman" w:hAnsiTheme="majorBidi" w:cstheme="majorBidi"/>
        </w:rPr>
        <w:t>ritual</w:t>
      </w:r>
      <w:r w:rsidR="00D10239" w:rsidRPr="005B756F">
        <w:rPr>
          <w:rFonts w:asciiTheme="majorBidi" w:eastAsia="Times New Roman" w:hAnsiTheme="majorBidi" w:cstheme="majorBidi"/>
        </w:rPr>
        <w:t>s,</w:t>
      </w:r>
      <w:r w:rsidR="0057491A" w:rsidRPr="005B756F">
        <w:rPr>
          <w:rFonts w:asciiTheme="majorBidi" w:eastAsia="Times New Roman" w:hAnsiTheme="majorBidi" w:cstheme="majorBidi"/>
        </w:rPr>
        <w:t xml:space="preserve"> </w:t>
      </w:r>
      <w:r w:rsidR="00D10239" w:rsidRPr="005B756F">
        <w:rPr>
          <w:rFonts w:asciiTheme="majorBidi" w:eastAsia="Times New Roman" w:hAnsiTheme="majorBidi" w:cstheme="majorBidi"/>
        </w:rPr>
        <w:t>religious creativity of all kinds, and the relation to the Other. O</w:t>
      </w:r>
      <w:r w:rsidR="0057491A" w:rsidRPr="005B756F">
        <w:rPr>
          <w:rFonts w:asciiTheme="majorBidi" w:eastAsia="Times New Roman" w:hAnsiTheme="majorBidi" w:cstheme="majorBidi"/>
        </w:rPr>
        <w:t>n o</w:t>
      </w:r>
      <w:r w:rsidR="00D10239" w:rsidRPr="005B756F">
        <w:rPr>
          <w:rFonts w:asciiTheme="majorBidi" w:eastAsia="Times New Roman" w:hAnsiTheme="majorBidi" w:cstheme="majorBidi"/>
        </w:rPr>
        <w:t>ccasion, traumas gave birth or strengthened mystical currents</w:t>
      </w:r>
      <w:r w:rsidR="0057491A" w:rsidRPr="005B756F">
        <w:rPr>
          <w:rFonts w:asciiTheme="majorBidi" w:eastAsia="Times New Roman" w:hAnsiTheme="majorBidi" w:cstheme="majorBidi"/>
        </w:rPr>
        <w:t xml:space="preserve"> and</w:t>
      </w:r>
      <w:r w:rsidR="00D10239" w:rsidRPr="005B756F">
        <w:rPr>
          <w:rFonts w:asciiTheme="majorBidi" w:eastAsia="Times New Roman" w:hAnsiTheme="majorBidi" w:cstheme="majorBidi"/>
        </w:rPr>
        <w:t xml:space="preserve"> messianic movements</w:t>
      </w:r>
      <w:r w:rsidR="0057491A" w:rsidRPr="005B756F">
        <w:rPr>
          <w:rFonts w:asciiTheme="majorBidi" w:eastAsia="Times New Roman" w:hAnsiTheme="majorBidi" w:cstheme="majorBidi"/>
        </w:rPr>
        <w:t xml:space="preserve"> or</w:t>
      </w:r>
      <w:r w:rsidR="00D10239" w:rsidRPr="005B756F">
        <w:rPr>
          <w:rFonts w:asciiTheme="majorBidi" w:eastAsia="Times New Roman" w:hAnsiTheme="majorBidi" w:cstheme="majorBidi"/>
        </w:rPr>
        <w:t xml:space="preserve"> precipitated religious schisms.</w:t>
      </w:r>
    </w:p>
    <w:p w14:paraId="163E160B" w14:textId="7FA862B7" w:rsidR="00203CF5" w:rsidRPr="005B756F" w:rsidRDefault="00D10239" w:rsidP="00556071">
      <w:pPr>
        <w:spacing w:before="120" w:line="360" w:lineRule="auto"/>
        <w:ind w:left="357"/>
        <w:jc w:val="both"/>
        <w:rPr>
          <w:rFonts w:asciiTheme="majorBidi" w:eastAsia="Times New Roman" w:hAnsiTheme="majorBidi" w:cstheme="majorBidi"/>
          <w:lang w:bidi="he-IL"/>
        </w:rPr>
      </w:pPr>
      <w:r w:rsidRPr="005B756F">
        <w:rPr>
          <w:rFonts w:asciiTheme="majorBidi" w:eastAsia="Times New Roman" w:hAnsiTheme="majorBidi" w:cstheme="majorBidi"/>
          <w:lang w:bidi="he-IL"/>
        </w:rPr>
        <w:t xml:space="preserve">In the academic year 2024-2025, the Center for Religious Conversion and </w:t>
      </w:r>
      <w:r w:rsidR="00B02203" w:rsidRPr="005B756F">
        <w:rPr>
          <w:rFonts w:asciiTheme="majorBidi" w:eastAsia="Times New Roman" w:hAnsiTheme="majorBidi" w:cstheme="majorBidi"/>
          <w:lang w:bidi="he-IL"/>
        </w:rPr>
        <w:t>Inter</w:t>
      </w:r>
      <w:r w:rsidR="00682DC8">
        <w:rPr>
          <w:rFonts w:asciiTheme="majorBidi" w:eastAsia="Times New Roman" w:hAnsiTheme="majorBidi" w:cstheme="majorBidi"/>
          <w:lang w:bidi="he-IL"/>
        </w:rPr>
        <w:t>-R</w:t>
      </w:r>
      <w:r w:rsidR="00B02203" w:rsidRPr="005B756F">
        <w:rPr>
          <w:rFonts w:asciiTheme="majorBidi" w:eastAsia="Times New Roman" w:hAnsiTheme="majorBidi" w:cstheme="majorBidi"/>
          <w:lang w:bidi="he-IL"/>
        </w:rPr>
        <w:t>eligious</w:t>
      </w:r>
      <w:r w:rsidRPr="005B756F">
        <w:rPr>
          <w:rFonts w:asciiTheme="majorBidi" w:eastAsia="Times New Roman" w:hAnsiTheme="majorBidi" w:cstheme="majorBidi"/>
          <w:lang w:bidi="he-IL"/>
        </w:rPr>
        <w:t xml:space="preserve"> </w:t>
      </w:r>
      <w:r w:rsidR="002C3538" w:rsidRPr="005B756F">
        <w:rPr>
          <w:rFonts w:asciiTheme="majorBidi" w:eastAsia="Times New Roman" w:hAnsiTheme="majorBidi" w:cstheme="majorBidi"/>
          <w:lang w:bidi="he-IL"/>
        </w:rPr>
        <w:t>Encounters</w:t>
      </w:r>
      <w:r w:rsidRPr="005B756F">
        <w:rPr>
          <w:rFonts w:asciiTheme="majorBidi" w:eastAsia="Times New Roman" w:hAnsiTheme="majorBidi" w:cstheme="majorBidi"/>
          <w:lang w:bidi="he-IL"/>
        </w:rPr>
        <w:t xml:space="preserve"> at Ben</w:t>
      </w:r>
      <w:r w:rsidR="002C3538" w:rsidRPr="005B756F">
        <w:rPr>
          <w:rFonts w:asciiTheme="majorBidi" w:eastAsia="Times New Roman" w:hAnsiTheme="majorBidi" w:cstheme="majorBidi"/>
          <w:lang w:bidi="he-IL"/>
        </w:rPr>
        <w:t>-</w:t>
      </w:r>
      <w:r w:rsidRPr="005B756F">
        <w:rPr>
          <w:rFonts w:asciiTheme="majorBidi" w:eastAsia="Times New Roman" w:hAnsiTheme="majorBidi" w:cstheme="majorBidi"/>
          <w:lang w:bidi="he-IL"/>
        </w:rPr>
        <w:t>Gurion University of the Negev (</w:t>
      </w:r>
      <w:proofErr w:type="spellStart"/>
      <w:r w:rsidRPr="005B756F">
        <w:rPr>
          <w:rFonts w:asciiTheme="majorBidi" w:eastAsia="Times New Roman" w:hAnsiTheme="majorBidi" w:cstheme="majorBidi"/>
          <w:lang w:bidi="he-IL"/>
        </w:rPr>
        <w:t>CS</w:t>
      </w:r>
      <w:r w:rsidR="002C3538" w:rsidRPr="005B756F">
        <w:rPr>
          <w:rFonts w:asciiTheme="majorBidi" w:eastAsia="Times New Roman" w:hAnsiTheme="majorBidi" w:cstheme="majorBidi"/>
          <w:lang w:bidi="he-IL"/>
        </w:rPr>
        <w:t>o</w:t>
      </w:r>
      <w:r w:rsidRPr="005B756F">
        <w:rPr>
          <w:rFonts w:asciiTheme="majorBidi" w:eastAsia="Times New Roman" w:hAnsiTheme="majorBidi" w:cstheme="majorBidi"/>
          <w:lang w:bidi="he-IL"/>
        </w:rPr>
        <w:t>C</w:t>
      </w:r>
      <w:proofErr w:type="spellEnd"/>
      <w:r w:rsidRPr="005B756F">
        <w:rPr>
          <w:rFonts w:asciiTheme="majorBidi" w:eastAsia="Times New Roman" w:hAnsiTheme="majorBidi" w:cstheme="majorBidi"/>
          <w:lang w:bidi="he-IL"/>
        </w:rPr>
        <w:t xml:space="preserve">) will focus on </w:t>
      </w:r>
      <w:r w:rsidR="00B02203" w:rsidRPr="005B756F">
        <w:rPr>
          <w:rFonts w:asciiTheme="majorBidi" w:eastAsia="Times New Roman" w:hAnsiTheme="majorBidi" w:cstheme="majorBidi"/>
          <w:lang w:bidi="he-IL"/>
        </w:rPr>
        <w:t xml:space="preserve">the </w:t>
      </w:r>
      <w:r w:rsidRPr="005B756F">
        <w:rPr>
          <w:rFonts w:asciiTheme="majorBidi" w:eastAsia="Times New Roman" w:hAnsiTheme="majorBidi" w:cstheme="majorBidi"/>
          <w:lang w:bidi="he-IL"/>
        </w:rPr>
        <w:t xml:space="preserve">coping with trauma among the world religions. We invite </w:t>
      </w:r>
      <w:r w:rsidR="00B02203" w:rsidRPr="005B756F">
        <w:rPr>
          <w:rFonts w:asciiTheme="majorBidi" w:eastAsia="Times New Roman" w:hAnsiTheme="majorBidi" w:cstheme="majorBidi"/>
          <w:lang w:bidi="he-IL"/>
        </w:rPr>
        <w:t xml:space="preserve">proposals </w:t>
      </w:r>
      <w:r w:rsidR="00682DC8">
        <w:rPr>
          <w:rFonts w:asciiTheme="majorBidi" w:eastAsia="Times New Roman" w:hAnsiTheme="majorBidi" w:cstheme="majorBidi"/>
          <w:lang w:bidi="he-IL"/>
        </w:rPr>
        <w:t xml:space="preserve">from </w:t>
      </w:r>
      <w:r w:rsidRPr="005B756F">
        <w:rPr>
          <w:rFonts w:asciiTheme="majorBidi" w:eastAsia="Times New Roman" w:hAnsiTheme="majorBidi" w:cstheme="majorBidi"/>
          <w:lang w:bidi="he-IL"/>
        </w:rPr>
        <w:t xml:space="preserve">scholars researching </w:t>
      </w:r>
      <w:r w:rsidR="00B02203" w:rsidRPr="005B756F">
        <w:rPr>
          <w:rFonts w:asciiTheme="majorBidi" w:eastAsia="Times New Roman" w:hAnsiTheme="majorBidi" w:cstheme="majorBidi"/>
          <w:lang w:bidi="he-IL"/>
        </w:rPr>
        <w:t>any</w:t>
      </w:r>
      <w:r w:rsidRPr="005B756F">
        <w:rPr>
          <w:rFonts w:asciiTheme="majorBidi" w:eastAsia="Times New Roman" w:hAnsiTheme="majorBidi" w:cstheme="majorBidi"/>
          <w:lang w:bidi="he-IL"/>
        </w:rPr>
        <w:t xml:space="preserve"> of the world religions or </w:t>
      </w:r>
      <w:r w:rsidR="00203CF5" w:rsidRPr="005B756F">
        <w:rPr>
          <w:rFonts w:asciiTheme="majorBidi" w:eastAsia="Times New Roman" w:hAnsiTheme="majorBidi" w:cstheme="majorBidi"/>
          <w:lang w:bidi="ar-EG"/>
        </w:rPr>
        <w:t xml:space="preserve">engaging in </w:t>
      </w:r>
      <w:r w:rsidRPr="005B756F">
        <w:rPr>
          <w:rFonts w:asciiTheme="majorBidi" w:eastAsia="Times New Roman" w:hAnsiTheme="majorBidi" w:cstheme="majorBidi"/>
          <w:lang w:bidi="he-IL"/>
        </w:rPr>
        <w:t xml:space="preserve">comparative religious studies in any of the following </w:t>
      </w:r>
      <w:r w:rsidR="00936E91" w:rsidRPr="005B756F">
        <w:rPr>
          <w:rFonts w:asciiTheme="majorBidi" w:eastAsia="Times New Roman" w:hAnsiTheme="majorBidi" w:cstheme="majorBidi"/>
          <w:lang w:bidi="he-IL"/>
        </w:rPr>
        <w:t>discipline</w:t>
      </w:r>
      <w:r w:rsidRPr="005B756F">
        <w:rPr>
          <w:rFonts w:asciiTheme="majorBidi" w:eastAsia="Times New Roman" w:hAnsiTheme="majorBidi" w:cstheme="majorBidi"/>
          <w:lang w:bidi="he-IL"/>
        </w:rPr>
        <w:t>s</w:t>
      </w:r>
      <w:r w:rsidR="00936E91" w:rsidRPr="005B756F">
        <w:rPr>
          <w:rFonts w:asciiTheme="majorBidi" w:eastAsia="Times New Roman" w:hAnsiTheme="majorBidi" w:cstheme="majorBidi"/>
          <w:lang w:bidi="he-IL"/>
        </w:rPr>
        <w:t>: anthrop</w:t>
      </w:r>
      <w:r w:rsidR="00B02203" w:rsidRPr="005B756F">
        <w:rPr>
          <w:rFonts w:asciiTheme="majorBidi" w:eastAsia="Times New Roman" w:hAnsiTheme="majorBidi" w:cstheme="majorBidi"/>
          <w:lang w:bidi="he-IL"/>
        </w:rPr>
        <w:t>o</w:t>
      </w:r>
      <w:r w:rsidR="00936E91" w:rsidRPr="005B756F">
        <w:rPr>
          <w:rFonts w:asciiTheme="majorBidi" w:eastAsia="Times New Roman" w:hAnsiTheme="majorBidi" w:cstheme="majorBidi"/>
          <w:lang w:bidi="he-IL"/>
        </w:rPr>
        <w:t xml:space="preserve">logy, </w:t>
      </w:r>
      <w:r w:rsidR="00B02203" w:rsidRPr="005B756F">
        <w:rPr>
          <w:rFonts w:asciiTheme="majorBidi" w:eastAsia="Times New Roman" w:hAnsiTheme="majorBidi" w:cstheme="majorBidi"/>
          <w:lang w:bidi="he-IL"/>
        </w:rPr>
        <w:t>art</w:t>
      </w:r>
      <w:r w:rsidR="00122134">
        <w:rPr>
          <w:rFonts w:asciiTheme="majorBidi" w:eastAsia="Times New Roman" w:hAnsiTheme="majorBidi" w:cstheme="majorBidi"/>
          <w:lang w:bidi="he-IL"/>
        </w:rPr>
        <w:t xml:space="preserve">, </w:t>
      </w:r>
      <w:r w:rsidR="00B02203" w:rsidRPr="005B756F">
        <w:rPr>
          <w:rFonts w:asciiTheme="majorBidi" w:eastAsia="Times New Roman" w:hAnsiTheme="majorBidi" w:cstheme="majorBidi"/>
          <w:lang w:bidi="he-IL"/>
        </w:rPr>
        <w:t xml:space="preserve">literature, conflict resolution </w:t>
      </w:r>
      <w:r w:rsidR="00936E91" w:rsidRPr="005B756F">
        <w:rPr>
          <w:rFonts w:asciiTheme="majorBidi" w:eastAsia="Times New Roman" w:hAnsiTheme="majorBidi" w:cstheme="majorBidi"/>
          <w:lang w:bidi="he-IL"/>
        </w:rPr>
        <w:t xml:space="preserve">religious studies, </w:t>
      </w:r>
      <w:r w:rsidR="00B02203" w:rsidRPr="005B756F">
        <w:rPr>
          <w:rFonts w:asciiTheme="majorBidi" w:eastAsia="Times New Roman" w:hAnsiTheme="majorBidi" w:cstheme="majorBidi"/>
          <w:lang w:bidi="he-IL"/>
        </w:rPr>
        <w:t xml:space="preserve">cultural studies, </w:t>
      </w:r>
      <w:r w:rsidR="00936E91" w:rsidRPr="005B756F">
        <w:rPr>
          <w:rFonts w:asciiTheme="majorBidi" w:eastAsia="Times New Roman" w:hAnsiTheme="majorBidi" w:cstheme="majorBidi"/>
          <w:lang w:bidi="he-IL"/>
        </w:rPr>
        <w:t xml:space="preserve">history, </w:t>
      </w:r>
      <w:r w:rsidR="00B02203" w:rsidRPr="005B756F">
        <w:rPr>
          <w:rFonts w:asciiTheme="majorBidi" w:eastAsia="Times New Roman" w:hAnsiTheme="majorBidi" w:cstheme="majorBidi"/>
          <w:lang w:bidi="he-IL"/>
        </w:rPr>
        <w:t xml:space="preserve">psychology, and </w:t>
      </w:r>
      <w:r w:rsidR="00936E91" w:rsidRPr="005B756F">
        <w:rPr>
          <w:rFonts w:asciiTheme="majorBidi" w:eastAsia="Times New Roman" w:hAnsiTheme="majorBidi" w:cstheme="majorBidi"/>
          <w:lang w:bidi="he-IL"/>
        </w:rPr>
        <w:t xml:space="preserve">sociology. </w:t>
      </w:r>
    </w:p>
    <w:p w14:paraId="6857B1C3" w14:textId="14CE9B11" w:rsidR="00C67070" w:rsidRPr="005B756F" w:rsidRDefault="00936E91" w:rsidP="00556071">
      <w:pPr>
        <w:spacing w:before="120" w:line="360" w:lineRule="auto"/>
        <w:ind w:left="357"/>
        <w:jc w:val="both"/>
        <w:rPr>
          <w:rFonts w:asciiTheme="majorBidi" w:eastAsia="Times New Roman" w:hAnsiTheme="majorBidi" w:cstheme="majorBidi"/>
          <w:lang w:bidi="he-IL"/>
        </w:rPr>
      </w:pPr>
      <w:r w:rsidRPr="005B756F">
        <w:rPr>
          <w:rFonts w:asciiTheme="majorBidi" w:eastAsia="Times New Roman" w:hAnsiTheme="majorBidi" w:cstheme="majorBidi"/>
          <w:lang w:bidi="he-IL"/>
        </w:rPr>
        <w:t>Proposals may deal with any of the following topics:</w:t>
      </w:r>
    </w:p>
    <w:p w14:paraId="0191139E" w14:textId="144FB655" w:rsidR="00936E91" w:rsidRPr="005B756F" w:rsidRDefault="00936E91" w:rsidP="00556071">
      <w:pPr>
        <w:pStyle w:val="ListParagraph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Theme="majorBidi" w:eastAsia="Times New Roman" w:hAnsiTheme="majorBidi" w:cstheme="majorBidi"/>
          <w:lang w:bidi="he-IL"/>
        </w:rPr>
      </w:pPr>
      <w:r w:rsidRPr="005B756F">
        <w:rPr>
          <w:rFonts w:asciiTheme="majorBidi" w:eastAsia="Times New Roman" w:hAnsiTheme="majorBidi" w:cstheme="majorBidi"/>
          <w:lang w:bidi="he-IL"/>
        </w:rPr>
        <w:t>Relig</w:t>
      </w:r>
      <w:r w:rsidR="00B02203" w:rsidRPr="005B756F">
        <w:rPr>
          <w:rFonts w:asciiTheme="majorBidi" w:eastAsia="Times New Roman" w:hAnsiTheme="majorBidi" w:cstheme="majorBidi"/>
          <w:lang w:bidi="he-IL"/>
        </w:rPr>
        <w:t>i</w:t>
      </w:r>
      <w:r w:rsidRPr="005B756F">
        <w:rPr>
          <w:rFonts w:asciiTheme="majorBidi" w:eastAsia="Times New Roman" w:hAnsiTheme="majorBidi" w:cstheme="majorBidi"/>
          <w:lang w:bidi="he-IL"/>
        </w:rPr>
        <w:t xml:space="preserve">ous faith or practice and individual </w:t>
      </w:r>
      <w:r w:rsidR="00B02203" w:rsidRPr="005B756F">
        <w:rPr>
          <w:rFonts w:asciiTheme="majorBidi" w:eastAsia="Times New Roman" w:hAnsiTheme="majorBidi" w:cstheme="majorBidi"/>
          <w:lang w:bidi="he-IL"/>
        </w:rPr>
        <w:t>coping w</w:t>
      </w:r>
      <w:r w:rsidRPr="005B756F">
        <w:rPr>
          <w:rFonts w:asciiTheme="majorBidi" w:eastAsia="Times New Roman" w:hAnsiTheme="majorBidi" w:cstheme="majorBidi"/>
          <w:lang w:bidi="he-IL"/>
        </w:rPr>
        <w:t>ith personal or collective traumatic experience</w:t>
      </w:r>
    </w:p>
    <w:p w14:paraId="664FE3DF" w14:textId="511285BD" w:rsidR="00936E91" w:rsidRPr="005B756F" w:rsidRDefault="00936E91" w:rsidP="005560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eastAsia="Times New Roman" w:hAnsiTheme="majorBidi" w:cstheme="majorBidi"/>
          <w:lang w:bidi="he-IL"/>
        </w:rPr>
      </w:pPr>
      <w:r w:rsidRPr="005B756F">
        <w:rPr>
          <w:rFonts w:asciiTheme="majorBidi" w:eastAsia="Times New Roman" w:hAnsiTheme="majorBidi" w:cstheme="majorBidi"/>
          <w:lang w:bidi="he-IL"/>
        </w:rPr>
        <w:t xml:space="preserve">Clergy and religious leaders as agents of </w:t>
      </w:r>
      <w:r w:rsidR="00B02203" w:rsidRPr="005B756F">
        <w:rPr>
          <w:rFonts w:asciiTheme="majorBidi" w:eastAsia="Times New Roman" w:hAnsiTheme="majorBidi" w:cstheme="majorBidi"/>
          <w:lang w:bidi="he-IL"/>
        </w:rPr>
        <w:t>coping</w:t>
      </w:r>
      <w:r w:rsidRPr="005B756F">
        <w:rPr>
          <w:rFonts w:asciiTheme="majorBidi" w:eastAsia="Times New Roman" w:hAnsiTheme="majorBidi" w:cstheme="majorBidi"/>
          <w:lang w:bidi="he-IL"/>
        </w:rPr>
        <w:t xml:space="preserve"> with trauma</w:t>
      </w:r>
    </w:p>
    <w:p w14:paraId="0128B19E" w14:textId="6D8589CF" w:rsidR="00936E91" w:rsidRPr="005B756F" w:rsidRDefault="005B756F" w:rsidP="005560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eastAsia="Times New Roman" w:hAnsiTheme="majorBidi" w:cstheme="majorBidi"/>
          <w:lang w:bidi="he-IL"/>
        </w:rPr>
      </w:pPr>
      <w:r w:rsidRPr="005B756F">
        <w:rPr>
          <w:rFonts w:asciiTheme="majorBidi" w:eastAsia="Times New Roman" w:hAnsiTheme="majorBidi" w:cstheme="majorBidi"/>
          <w:lang w:bidi="he-IL"/>
        </w:rPr>
        <w:t>Religious communities and religious individuals facing trauma</w:t>
      </w:r>
    </w:p>
    <w:p w14:paraId="7F1C9679" w14:textId="23C2EFE6" w:rsidR="00936E91" w:rsidRPr="005B756F" w:rsidRDefault="00936E91" w:rsidP="005560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eastAsia="Times New Roman" w:hAnsiTheme="majorBidi" w:cstheme="majorBidi"/>
          <w:lang w:bidi="he-IL"/>
        </w:rPr>
      </w:pPr>
      <w:r w:rsidRPr="005B756F">
        <w:rPr>
          <w:rFonts w:asciiTheme="majorBidi" w:eastAsia="Times New Roman" w:hAnsiTheme="majorBidi" w:cstheme="majorBidi"/>
          <w:lang w:bidi="he-IL"/>
        </w:rPr>
        <w:t xml:space="preserve">Religious conversion as </w:t>
      </w:r>
      <w:r w:rsidR="00B02203" w:rsidRPr="005B756F">
        <w:rPr>
          <w:rFonts w:asciiTheme="majorBidi" w:eastAsia="Times New Roman" w:hAnsiTheme="majorBidi" w:cstheme="majorBidi"/>
          <w:lang w:bidi="he-IL"/>
        </w:rPr>
        <w:t xml:space="preserve">a </w:t>
      </w:r>
      <w:r w:rsidRPr="005B756F">
        <w:rPr>
          <w:rFonts w:asciiTheme="majorBidi" w:eastAsia="Times New Roman" w:hAnsiTheme="majorBidi" w:cstheme="majorBidi"/>
          <w:lang w:bidi="he-IL"/>
        </w:rPr>
        <w:t>response to trauma</w:t>
      </w:r>
    </w:p>
    <w:p w14:paraId="60A891F3" w14:textId="087A1410" w:rsidR="00B02203" w:rsidRPr="005B756F" w:rsidRDefault="00B02203" w:rsidP="005560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eastAsia="Times New Roman" w:hAnsiTheme="majorBidi" w:cstheme="majorBidi"/>
          <w:lang w:bidi="he-IL"/>
        </w:rPr>
      </w:pPr>
      <w:r w:rsidRPr="005B756F">
        <w:rPr>
          <w:rFonts w:asciiTheme="majorBidi" w:eastAsia="Times New Roman" w:hAnsiTheme="majorBidi" w:cstheme="majorBidi"/>
          <w:lang w:bidi="he-IL"/>
        </w:rPr>
        <w:t>Disaster</w:t>
      </w:r>
      <w:r w:rsidR="00936E91" w:rsidRPr="005B756F">
        <w:rPr>
          <w:rFonts w:asciiTheme="majorBidi" w:eastAsia="Times New Roman" w:hAnsiTheme="majorBidi" w:cstheme="majorBidi"/>
          <w:lang w:bidi="he-IL"/>
        </w:rPr>
        <w:t>s and traumas in</w:t>
      </w:r>
      <w:r w:rsidR="002C3538" w:rsidRPr="005B756F">
        <w:rPr>
          <w:rFonts w:asciiTheme="majorBidi" w:eastAsia="Times New Roman" w:hAnsiTheme="majorBidi" w:cstheme="majorBidi"/>
          <w:lang w:bidi="he-IL"/>
        </w:rPr>
        <w:t xml:space="preserve"> exegesis</w:t>
      </w:r>
      <w:r w:rsidRPr="005B756F">
        <w:rPr>
          <w:rFonts w:asciiTheme="majorBidi" w:eastAsia="Times New Roman" w:hAnsiTheme="majorBidi" w:cstheme="majorBidi"/>
          <w:lang w:bidi="he-IL"/>
        </w:rPr>
        <w:t xml:space="preserve">, </w:t>
      </w:r>
      <w:r w:rsidR="00936E91" w:rsidRPr="005B756F">
        <w:rPr>
          <w:rFonts w:asciiTheme="majorBidi" w:eastAsia="Times New Roman" w:hAnsiTheme="majorBidi" w:cstheme="majorBidi"/>
          <w:lang w:bidi="he-IL"/>
        </w:rPr>
        <w:t>theological literature</w:t>
      </w:r>
      <w:r w:rsidRPr="005B756F">
        <w:rPr>
          <w:rFonts w:asciiTheme="majorBidi" w:eastAsia="Times New Roman" w:hAnsiTheme="majorBidi" w:cstheme="majorBidi"/>
          <w:lang w:bidi="he-IL"/>
        </w:rPr>
        <w:t xml:space="preserve">, </w:t>
      </w:r>
      <w:r w:rsidR="00936E91" w:rsidRPr="005B756F">
        <w:rPr>
          <w:rFonts w:asciiTheme="majorBidi" w:eastAsia="Times New Roman" w:hAnsiTheme="majorBidi" w:cstheme="majorBidi"/>
          <w:lang w:bidi="he-IL"/>
        </w:rPr>
        <w:t>liturgy</w:t>
      </w:r>
      <w:r w:rsidRPr="005B756F">
        <w:rPr>
          <w:rFonts w:asciiTheme="majorBidi" w:eastAsia="Times New Roman" w:hAnsiTheme="majorBidi" w:cstheme="majorBidi"/>
          <w:lang w:bidi="he-IL"/>
        </w:rPr>
        <w:t xml:space="preserve"> or</w:t>
      </w:r>
      <w:r w:rsidR="00936E91" w:rsidRPr="005B756F">
        <w:rPr>
          <w:rFonts w:asciiTheme="majorBidi" w:eastAsia="Times New Roman" w:hAnsiTheme="majorBidi" w:cstheme="majorBidi"/>
          <w:lang w:bidi="he-IL"/>
        </w:rPr>
        <w:t xml:space="preserve"> religious </w:t>
      </w:r>
      <w:r w:rsidRPr="005B756F">
        <w:rPr>
          <w:rFonts w:asciiTheme="majorBidi" w:eastAsia="Times New Roman" w:hAnsiTheme="majorBidi" w:cstheme="majorBidi"/>
          <w:lang w:bidi="he-IL"/>
        </w:rPr>
        <w:t>rituals</w:t>
      </w:r>
    </w:p>
    <w:p w14:paraId="53D32E43" w14:textId="4E60648E" w:rsidR="00936E91" w:rsidRPr="005B756F" w:rsidRDefault="002C3538" w:rsidP="005560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eastAsia="Times New Roman" w:hAnsiTheme="majorBidi" w:cstheme="majorBidi"/>
          <w:lang w:bidi="he-IL"/>
        </w:rPr>
      </w:pPr>
      <w:r w:rsidRPr="005B756F">
        <w:rPr>
          <w:rFonts w:asciiTheme="majorBidi" w:eastAsia="Times New Roman" w:hAnsiTheme="majorBidi" w:cstheme="majorBidi"/>
          <w:lang w:bidi="he-IL"/>
        </w:rPr>
        <w:t>Religious law for</w:t>
      </w:r>
      <w:r w:rsidR="00936E91" w:rsidRPr="005B756F">
        <w:rPr>
          <w:rFonts w:asciiTheme="majorBidi" w:eastAsia="Times New Roman" w:hAnsiTheme="majorBidi" w:cstheme="majorBidi"/>
          <w:lang w:bidi="he-IL"/>
        </w:rPr>
        <w:t xml:space="preserve"> situations of catastrophe</w:t>
      </w:r>
      <w:r w:rsidRPr="005B756F">
        <w:rPr>
          <w:rFonts w:asciiTheme="majorBidi" w:eastAsia="Times New Roman" w:hAnsiTheme="majorBidi" w:cstheme="majorBidi"/>
          <w:lang w:bidi="he-IL"/>
        </w:rPr>
        <w:t xml:space="preserve"> and trauma</w:t>
      </w:r>
    </w:p>
    <w:p w14:paraId="7AFAECF8" w14:textId="62FE8502" w:rsidR="00936E91" w:rsidRPr="005B756F" w:rsidRDefault="00936E91" w:rsidP="005560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eastAsia="Times New Roman" w:hAnsiTheme="majorBidi" w:cstheme="majorBidi"/>
          <w:lang w:bidi="he-IL"/>
        </w:rPr>
      </w:pPr>
      <w:r w:rsidRPr="005B756F">
        <w:rPr>
          <w:rFonts w:asciiTheme="majorBidi" w:eastAsia="Times New Roman" w:hAnsiTheme="majorBidi" w:cstheme="majorBidi"/>
          <w:lang w:bidi="he-IL"/>
        </w:rPr>
        <w:t xml:space="preserve">Forgetting and </w:t>
      </w:r>
      <w:r w:rsidR="00BC331C" w:rsidRPr="005B756F">
        <w:rPr>
          <w:rFonts w:asciiTheme="majorBidi" w:eastAsia="Times New Roman" w:hAnsiTheme="majorBidi" w:cstheme="majorBidi"/>
          <w:lang w:bidi="he-IL"/>
        </w:rPr>
        <w:t>re-</w:t>
      </w:r>
      <w:proofErr w:type="spellStart"/>
      <w:r w:rsidR="00BC331C" w:rsidRPr="005B756F">
        <w:rPr>
          <w:rFonts w:asciiTheme="majorBidi" w:eastAsia="Times New Roman" w:hAnsiTheme="majorBidi" w:cstheme="majorBidi"/>
          <w:lang w:bidi="he-IL"/>
        </w:rPr>
        <w:t>membering</w:t>
      </w:r>
      <w:proofErr w:type="spellEnd"/>
      <w:r w:rsidRPr="005B756F">
        <w:rPr>
          <w:rFonts w:asciiTheme="majorBidi" w:eastAsia="Times New Roman" w:hAnsiTheme="majorBidi" w:cstheme="majorBidi"/>
          <w:lang w:bidi="he-IL"/>
        </w:rPr>
        <w:t xml:space="preserve"> trauma in religious </w:t>
      </w:r>
      <w:r w:rsidR="00336595" w:rsidRPr="005B756F">
        <w:rPr>
          <w:rFonts w:asciiTheme="majorBidi" w:eastAsia="Times New Roman" w:hAnsiTheme="majorBidi" w:cstheme="majorBidi"/>
          <w:lang w:bidi="he-IL"/>
        </w:rPr>
        <w:t>contexts</w:t>
      </w:r>
    </w:p>
    <w:p w14:paraId="021A6AD2" w14:textId="2C44E45F" w:rsidR="00AE60F3" w:rsidRPr="009812A1" w:rsidRDefault="00936E91" w:rsidP="009812A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eastAsia="Times New Roman" w:hAnsiTheme="majorBidi" w:cstheme="majorBidi"/>
          <w:lang w:bidi="he-IL"/>
        </w:rPr>
      </w:pPr>
      <w:r w:rsidRPr="005B756F">
        <w:rPr>
          <w:rFonts w:asciiTheme="majorBidi" w:eastAsia="Times New Roman" w:hAnsiTheme="majorBidi" w:cstheme="majorBidi"/>
          <w:lang w:bidi="he-IL"/>
        </w:rPr>
        <w:t xml:space="preserve">Revenge and reconciliation in religious </w:t>
      </w:r>
      <w:r w:rsidR="00203CF5" w:rsidRPr="005B756F">
        <w:rPr>
          <w:rFonts w:asciiTheme="majorBidi" w:eastAsia="Times New Roman" w:hAnsiTheme="majorBidi" w:cstheme="majorBidi"/>
          <w:lang w:bidi="he-IL"/>
        </w:rPr>
        <w:t>faiths</w:t>
      </w:r>
    </w:p>
    <w:sectPr w:rsidR="00AE60F3" w:rsidRPr="009812A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55D0" w14:textId="77777777" w:rsidR="00F447DF" w:rsidRDefault="00F447DF" w:rsidP="00637774">
      <w:r>
        <w:separator/>
      </w:r>
    </w:p>
  </w:endnote>
  <w:endnote w:type="continuationSeparator" w:id="0">
    <w:p w14:paraId="0A9BDF97" w14:textId="77777777" w:rsidR="00F447DF" w:rsidRDefault="00F447DF" w:rsidP="0063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174D" w14:textId="77777777" w:rsidR="00637774" w:rsidRPr="00637774" w:rsidRDefault="00637774">
    <w:pPr>
      <w:bidi/>
      <w:rPr>
        <w:sz w:val="16"/>
        <w:szCs w:val="16"/>
        <w:lang w:bidi="he-IL"/>
      </w:rPr>
    </w:pPr>
  </w:p>
  <w:tbl>
    <w:tblPr>
      <w:bidiVisual/>
      <w:tblW w:w="9348" w:type="dxa"/>
      <w:tblInd w:w="-516" w:type="dxa"/>
      <w:tblLook w:val="04A0" w:firstRow="1" w:lastRow="0" w:firstColumn="1" w:lastColumn="0" w:noHBand="0" w:noVBand="1"/>
    </w:tblPr>
    <w:tblGrid>
      <w:gridCol w:w="3961"/>
      <w:gridCol w:w="5387"/>
    </w:tblGrid>
    <w:tr w:rsidR="00637774" w:rsidRPr="00637774" w14:paraId="1E508323" w14:textId="77777777" w:rsidTr="0055335F">
      <w:tc>
        <w:tcPr>
          <w:tcW w:w="3961" w:type="dxa"/>
          <w:shd w:val="clear" w:color="auto" w:fill="auto"/>
        </w:tcPr>
        <w:p w14:paraId="67BB0E99" w14:textId="77777777" w:rsidR="00637774" w:rsidRPr="00637774" w:rsidRDefault="00637774" w:rsidP="00637774">
          <w:pPr>
            <w:pStyle w:val="Footer"/>
            <w:rPr>
              <w:rFonts w:cs="Times New Roman"/>
              <w:b/>
              <w:bCs/>
              <w:color w:val="808080"/>
              <w:sz w:val="20"/>
              <w:szCs w:val="20"/>
            </w:rPr>
          </w:pPr>
          <w:r w:rsidRPr="00637774">
            <w:rPr>
              <w:rFonts w:cs="Times New Roman"/>
              <w:b/>
              <w:bCs/>
              <w:color w:val="808080"/>
              <w:sz w:val="20"/>
              <w:szCs w:val="20"/>
            </w:rPr>
            <w:t>Raya Even-David</w:t>
          </w:r>
        </w:p>
        <w:p w14:paraId="0E2BF8A0" w14:textId="77777777" w:rsidR="00637774" w:rsidRPr="00637774" w:rsidRDefault="00637774" w:rsidP="00637774">
          <w:pPr>
            <w:pStyle w:val="Footer"/>
            <w:rPr>
              <w:rFonts w:cs="Times New Roman"/>
              <w:color w:val="808080"/>
              <w:sz w:val="20"/>
              <w:szCs w:val="20"/>
            </w:rPr>
          </w:pPr>
          <w:r w:rsidRPr="00637774">
            <w:rPr>
              <w:rFonts w:cs="Times New Roman"/>
              <w:color w:val="808080"/>
              <w:sz w:val="20"/>
              <w:szCs w:val="20"/>
            </w:rPr>
            <w:t>Administrative Manager,</w:t>
          </w:r>
        </w:p>
        <w:p w14:paraId="47EDBAF6" w14:textId="77777777" w:rsidR="00637774" w:rsidRPr="00637774" w:rsidRDefault="00637774" w:rsidP="00637774">
          <w:pPr>
            <w:pStyle w:val="Footer"/>
            <w:rPr>
              <w:rFonts w:cs="Times New Roman"/>
              <w:color w:val="808080"/>
              <w:sz w:val="20"/>
              <w:szCs w:val="20"/>
            </w:rPr>
          </w:pPr>
          <w:r w:rsidRPr="00637774">
            <w:rPr>
              <w:rFonts w:cs="Times New Roman"/>
              <w:color w:val="808080"/>
              <w:sz w:val="20"/>
              <w:szCs w:val="20"/>
            </w:rPr>
            <w:t>* The Center for the Study of Conversion and Inter-Religious Encounters</w:t>
          </w:r>
        </w:p>
        <w:p w14:paraId="062A48FC" w14:textId="77777777" w:rsidR="00637774" w:rsidRPr="00637774" w:rsidRDefault="00637774" w:rsidP="00637774">
          <w:pPr>
            <w:pStyle w:val="Footer"/>
            <w:rPr>
              <w:rFonts w:cs="Times New Roman"/>
              <w:color w:val="808080"/>
              <w:sz w:val="20"/>
              <w:szCs w:val="20"/>
            </w:rPr>
          </w:pPr>
          <w:r w:rsidRPr="00637774">
            <w:rPr>
              <w:rFonts w:cs="Times New Roman"/>
              <w:color w:val="808080"/>
              <w:sz w:val="20"/>
              <w:szCs w:val="20"/>
            </w:rPr>
            <w:t>* JEWTACT project funded by the ERC</w:t>
          </w:r>
        </w:p>
        <w:p w14:paraId="1F3EA851" w14:textId="77777777" w:rsidR="00637774" w:rsidRPr="00637774" w:rsidRDefault="00637774" w:rsidP="00637774">
          <w:pPr>
            <w:pStyle w:val="Footer"/>
            <w:rPr>
              <w:rFonts w:cs="Times New Roman"/>
              <w:b/>
              <w:bCs/>
              <w:color w:val="808080"/>
              <w:sz w:val="20"/>
              <w:szCs w:val="20"/>
            </w:rPr>
          </w:pPr>
          <w:hyperlink r:id="rId1" w:history="1">
            <w:r w:rsidRPr="00637774">
              <w:rPr>
                <w:rStyle w:val="Hyperlink"/>
                <w:rFonts w:cs="Times New Roman"/>
                <w:color w:val="808080"/>
                <w:sz w:val="20"/>
                <w:szCs w:val="20"/>
              </w:rPr>
              <w:t>rayaed@bgu.ac.il</w:t>
            </w:r>
          </w:hyperlink>
          <w:r w:rsidRPr="00637774">
            <w:rPr>
              <w:rFonts w:cs="Times New Roman"/>
              <w:color w:val="808080"/>
              <w:sz w:val="20"/>
              <w:szCs w:val="20"/>
            </w:rPr>
            <w:t xml:space="preserve"> +972-8-64</w:t>
          </w:r>
          <w:r w:rsidRPr="00637774">
            <w:rPr>
              <w:rFonts w:cs="Times New Roman"/>
              <w:b/>
              <w:bCs/>
              <w:color w:val="808080"/>
              <w:sz w:val="20"/>
              <w:szCs w:val="20"/>
            </w:rPr>
            <w:t>28377</w:t>
          </w:r>
        </w:p>
      </w:tc>
      <w:tc>
        <w:tcPr>
          <w:tcW w:w="5387" w:type="dxa"/>
          <w:shd w:val="clear" w:color="auto" w:fill="auto"/>
        </w:tcPr>
        <w:p w14:paraId="41CBEAD1" w14:textId="77777777" w:rsidR="00637774" w:rsidRPr="00637774" w:rsidRDefault="00637774" w:rsidP="00637774">
          <w:pPr>
            <w:pStyle w:val="Footer"/>
            <w:rPr>
              <w:rFonts w:cs="Times New Roman"/>
              <w:b/>
              <w:bCs/>
              <w:color w:val="808080"/>
              <w:sz w:val="20"/>
              <w:szCs w:val="20"/>
            </w:rPr>
          </w:pPr>
          <w:r w:rsidRPr="00637774">
            <w:rPr>
              <w:rFonts w:cs="Times New Roman"/>
              <w:b/>
              <w:bCs/>
              <w:color w:val="808080"/>
              <w:sz w:val="20"/>
              <w:szCs w:val="20"/>
            </w:rPr>
            <w:t>Prof. Daniella Talmon-Heller</w:t>
          </w:r>
        </w:p>
        <w:p w14:paraId="46FC2107" w14:textId="77777777" w:rsidR="00637774" w:rsidRPr="00637774" w:rsidRDefault="00637774" w:rsidP="00637774">
          <w:pPr>
            <w:pStyle w:val="Footer"/>
            <w:rPr>
              <w:rFonts w:cs="Times New Roman"/>
              <w:color w:val="808080"/>
              <w:sz w:val="20"/>
              <w:szCs w:val="20"/>
            </w:rPr>
          </w:pPr>
          <w:r w:rsidRPr="00637774">
            <w:rPr>
              <w:rFonts w:cs="Times New Roman"/>
              <w:color w:val="808080"/>
              <w:sz w:val="20"/>
              <w:szCs w:val="20"/>
            </w:rPr>
            <w:t>Department of Middle East Studies</w:t>
          </w:r>
        </w:p>
        <w:p w14:paraId="518BDFDC" w14:textId="77777777" w:rsidR="00637774" w:rsidRPr="00637774" w:rsidRDefault="00637774" w:rsidP="00637774">
          <w:pPr>
            <w:pStyle w:val="Footer"/>
            <w:rPr>
              <w:rFonts w:cs="Times New Roman"/>
              <w:color w:val="808080"/>
              <w:sz w:val="20"/>
              <w:szCs w:val="20"/>
            </w:rPr>
          </w:pPr>
          <w:r w:rsidRPr="00637774">
            <w:rPr>
              <w:rFonts w:cs="Times New Roman"/>
              <w:color w:val="808080"/>
              <w:sz w:val="20"/>
              <w:szCs w:val="20"/>
              <w:shd w:val="clear" w:color="auto" w:fill="FFFFFF"/>
            </w:rPr>
            <w:t>Israel Institute for Advanced Studies, resident fellow</w:t>
          </w:r>
          <w:r w:rsidRPr="00637774">
            <w:rPr>
              <w:rFonts w:cs="Times New Roman"/>
              <w:color w:val="808080"/>
              <w:sz w:val="20"/>
              <w:szCs w:val="20"/>
            </w:rPr>
            <w:t xml:space="preserve"> Center for the Study of Conversion</w:t>
          </w:r>
        </w:p>
        <w:p w14:paraId="7E17DE59" w14:textId="77777777" w:rsidR="00637774" w:rsidRPr="00637774" w:rsidRDefault="00637774" w:rsidP="00637774">
          <w:pPr>
            <w:pStyle w:val="Footer"/>
            <w:rPr>
              <w:rFonts w:cs="Times New Roman"/>
              <w:color w:val="808080"/>
              <w:sz w:val="20"/>
              <w:szCs w:val="20"/>
            </w:rPr>
          </w:pPr>
          <w:r w:rsidRPr="00637774">
            <w:rPr>
              <w:rFonts w:cs="Times New Roman"/>
              <w:color w:val="808080"/>
              <w:sz w:val="20"/>
              <w:szCs w:val="20"/>
            </w:rPr>
            <w:t>and Inter-Religious Encounters, director</w:t>
          </w:r>
        </w:p>
        <w:p w14:paraId="74B9FDF5" w14:textId="77777777" w:rsidR="00637774" w:rsidRPr="00637774" w:rsidRDefault="00637774" w:rsidP="00637774">
          <w:pPr>
            <w:pStyle w:val="Footer"/>
            <w:rPr>
              <w:rFonts w:cs="Times New Roman"/>
              <w:color w:val="808080"/>
              <w:sz w:val="20"/>
              <w:szCs w:val="20"/>
              <w:rtl/>
            </w:rPr>
          </w:pPr>
          <w:hyperlink r:id="rId2" w:tgtFrame="_blank" w:history="1">
            <w:r w:rsidRPr="00637774">
              <w:rPr>
                <w:rStyle w:val="Hyperlink"/>
                <w:rFonts w:cs="Times New Roman"/>
                <w:color w:val="808080"/>
                <w:sz w:val="20"/>
                <w:szCs w:val="20"/>
              </w:rPr>
              <w:t>talmond@bgu.ac.il</w:t>
            </w:r>
          </w:hyperlink>
        </w:p>
      </w:tc>
    </w:tr>
  </w:tbl>
  <w:p w14:paraId="4D7937F7" w14:textId="77777777" w:rsidR="00637774" w:rsidRPr="00637774" w:rsidRDefault="00637774" w:rsidP="00637774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5D7C" w14:textId="77777777" w:rsidR="00F447DF" w:rsidRDefault="00F447DF" w:rsidP="00637774">
      <w:r>
        <w:separator/>
      </w:r>
    </w:p>
  </w:footnote>
  <w:footnote w:type="continuationSeparator" w:id="0">
    <w:p w14:paraId="64D7A7D3" w14:textId="77777777" w:rsidR="00F447DF" w:rsidRDefault="00F447DF" w:rsidP="0063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BA97" w14:textId="141097AA" w:rsidR="00637774" w:rsidRDefault="00637774" w:rsidP="00700D59">
    <w:pPr>
      <w:pStyle w:val="Header"/>
      <w:jc w:val="center"/>
    </w:pPr>
    <w:r>
      <w:rPr>
        <w:noProof/>
        <w14:ligatures w14:val="none"/>
      </w:rPr>
      <w:drawing>
        <wp:inline distT="0" distB="0" distL="0" distR="0" wp14:anchorId="74380925" wp14:editId="24C3BD50">
          <wp:extent cx="2182473" cy="53340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139" cy="537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385"/>
    <w:multiLevelType w:val="hybridMultilevel"/>
    <w:tmpl w:val="E554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0846"/>
    <w:multiLevelType w:val="hybridMultilevel"/>
    <w:tmpl w:val="082831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60D3"/>
    <w:multiLevelType w:val="hybridMultilevel"/>
    <w:tmpl w:val="56AEAE08"/>
    <w:lvl w:ilvl="0" w:tplc="200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35A961CC"/>
    <w:multiLevelType w:val="hybridMultilevel"/>
    <w:tmpl w:val="4764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01270">
    <w:abstractNumId w:val="1"/>
  </w:num>
  <w:num w:numId="2" w16cid:durableId="1569725245">
    <w:abstractNumId w:val="3"/>
  </w:num>
  <w:num w:numId="3" w16cid:durableId="1947499789">
    <w:abstractNumId w:val="2"/>
  </w:num>
  <w:num w:numId="4" w16cid:durableId="33064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B5"/>
    <w:rsid w:val="000019BB"/>
    <w:rsid w:val="000C7E93"/>
    <w:rsid w:val="000F6366"/>
    <w:rsid w:val="00104C67"/>
    <w:rsid w:val="00122134"/>
    <w:rsid w:val="001C46DD"/>
    <w:rsid w:val="001D21AA"/>
    <w:rsid w:val="00203CF5"/>
    <w:rsid w:val="0025113C"/>
    <w:rsid w:val="002937CF"/>
    <w:rsid w:val="002C1286"/>
    <w:rsid w:val="002C3538"/>
    <w:rsid w:val="002D26C0"/>
    <w:rsid w:val="002E4213"/>
    <w:rsid w:val="00313FF2"/>
    <w:rsid w:val="00336595"/>
    <w:rsid w:val="003C3DBA"/>
    <w:rsid w:val="003D6B7F"/>
    <w:rsid w:val="0043403F"/>
    <w:rsid w:val="004834E5"/>
    <w:rsid w:val="00495197"/>
    <w:rsid w:val="004A1EAE"/>
    <w:rsid w:val="004A6FF8"/>
    <w:rsid w:val="00556071"/>
    <w:rsid w:val="0057491A"/>
    <w:rsid w:val="005B756F"/>
    <w:rsid w:val="005C2FB9"/>
    <w:rsid w:val="00637774"/>
    <w:rsid w:val="00682DC8"/>
    <w:rsid w:val="006C40E8"/>
    <w:rsid w:val="006F1CB2"/>
    <w:rsid w:val="00700D59"/>
    <w:rsid w:val="0078061E"/>
    <w:rsid w:val="00826CB5"/>
    <w:rsid w:val="00893902"/>
    <w:rsid w:val="00923D08"/>
    <w:rsid w:val="00935889"/>
    <w:rsid w:val="00936E91"/>
    <w:rsid w:val="009812A1"/>
    <w:rsid w:val="009A6BCB"/>
    <w:rsid w:val="009D192A"/>
    <w:rsid w:val="00A16E9A"/>
    <w:rsid w:val="00AA6D12"/>
    <w:rsid w:val="00AE60F3"/>
    <w:rsid w:val="00B02203"/>
    <w:rsid w:val="00B36AC7"/>
    <w:rsid w:val="00B666FA"/>
    <w:rsid w:val="00BC331C"/>
    <w:rsid w:val="00C67070"/>
    <w:rsid w:val="00D10239"/>
    <w:rsid w:val="00E21037"/>
    <w:rsid w:val="00EB0720"/>
    <w:rsid w:val="00EF3130"/>
    <w:rsid w:val="00F13923"/>
    <w:rsid w:val="00F447DF"/>
    <w:rsid w:val="00FC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D7C8"/>
  <w15:chartTrackingRefBased/>
  <w15:docId w15:val="{69C9F271-7B4F-41FF-B91A-5ACD584F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B5"/>
    <w:pPr>
      <w:spacing w:after="0" w:line="240" w:lineRule="auto"/>
    </w:pPr>
    <w:rPr>
      <w:rFonts w:ascii="Calibri" w:hAnsi="Calibri" w:cs="Calibri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C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C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C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C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C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CB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26CB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377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774"/>
    <w:rPr>
      <w:rFonts w:ascii="Calibri" w:hAnsi="Calibri" w:cs="Calibri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377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774"/>
    <w:rPr>
      <w:rFonts w:ascii="Calibri" w:hAnsi="Calibri" w:cs="Calibri"/>
      <w:lang w:bidi="ar-SA"/>
      <w14:ligatures w14:val="standardContextual"/>
    </w:rPr>
  </w:style>
  <w:style w:type="character" w:styleId="Hyperlink">
    <w:name w:val="Hyperlink"/>
    <w:rsid w:val="006377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60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e-IL"/>
      <w14:ligatures w14:val="none"/>
    </w:rPr>
  </w:style>
  <w:style w:type="character" w:customStyle="1" w:styleId="fontstyle01">
    <w:name w:val="fontstyle01"/>
    <w:rsid w:val="00AE60F3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AE60F3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F6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lmond@bgu.ac.il" TargetMode="External"/><Relationship Id="rId1" Type="http://schemas.openxmlformats.org/officeDocument/2006/relationships/hyperlink" Target="mailto:rayaed@bgu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דניאלה טלמון-הלר</dc:creator>
  <cp:keywords/>
  <dc:description/>
  <cp:lastModifiedBy>רעיה אבן דוד</cp:lastModifiedBy>
  <cp:revision>4</cp:revision>
  <dcterms:created xsi:type="dcterms:W3CDTF">2025-07-24T12:10:00Z</dcterms:created>
  <dcterms:modified xsi:type="dcterms:W3CDTF">2025-07-24T12:12:00Z</dcterms:modified>
</cp:coreProperties>
</file>